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8F" w:rsidRDefault="000826C4">
      <w:pPr>
        <w:pStyle w:val="Heading1"/>
      </w:pPr>
      <w:bookmarkStart w:id="0" w:name="_GoBack"/>
      <w:bookmarkEnd w:id="0"/>
      <w:r>
        <w:t xml:space="preserve">Dilan Fouad </w:t>
      </w:r>
      <w:proofErr w:type="spellStart"/>
      <w:r>
        <w:t>Sherwani</w:t>
      </w:r>
      <w:proofErr w:type="spellEnd"/>
    </w:p>
    <w:p w:rsidR="00C4338F" w:rsidRDefault="000826C4">
      <w:r>
        <w:t>Erbil, Iraq</w:t>
      </w:r>
      <w:r>
        <w:br/>
        <w:t>Phone: +964 750 851 6768</w:t>
      </w:r>
      <w:r>
        <w:br/>
        <w:t>Email: dilan.kareem@epu.edu.iq</w:t>
      </w:r>
    </w:p>
    <w:p w:rsidR="00C4338F" w:rsidRDefault="000826C4">
      <w:pPr>
        <w:pStyle w:val="Heading2"/>
      </w:pPr>
      <w:r>
        <w:t>Personal Information</w:t>
      </w:r>
    </w:p>
    <w:p w:rsidR="00C4338F" w:rsidRDefault="000826C4">
      <w:r>
        <w:t>- Date of Birth: 1990</w:t>
      </w:r>
      <w:r>
        <w:br/>
        <w:t>- Gender: Female</w:t>
      </w:r>
      <w:r>
        <w:br/>
        <w:t>- Marital Status: Married</w:t>
      </w:r>
    </w:p>
    <w:p w:rsidR="00C4338F" w:rsidRDefault="000826C4">
      <w:pPr>
        <w:pStyle w:val="Heading2"/>
      </w:pPr>
      <w:r>
        <w:t>Academic Profile</w:t>
      </w:r>
    </w:p>
    <w:p w:rsidR="00C4338F" w:rsidRDefault="000826C4">
      <w:r>
        <w:t xml:space="preserve">Dedicated academic professional specializing in Organizational </w:t>
      </w:r>
      <w:r>
        <w:t>Behavior, currently pursuing a PhD at Erbil Polytechnic University. Demonstrates a strong commitment to advancing theoretical knowledge and practical applications in business administration and organizational management. Proven expertise in lecturing, curr</w:t>
      </w:r>
      <w:r>
        <w:t>iculum development, academic research, and organizational leadership.</w:t>
      </w:r>
      <w:r>
        <w:br/>
      </w:r>
    </w:p>
    <w:p w:rsidR="00C4338F" w:rsidRDefault="000826C4">
      <w:pPr>
        <w:pStyle w:val="Heading2"/>
      </w:pPr>
      <w:r>
        <w:t>Education</w:t>
      </w:r>
    </w:p>
    <w:p w:rsidR="00C4338F" w:rsidRDefault="000826C4">
      <w:r>
        <w:t xml:space="preserve">PhD Candidate in Organizational Behavior  </w:t>
      </w:r>
      <w:r>
        <w:br/>
        <w:t xml:space="preserve">Erbil Polytechnic University (EPU)  </w:t>
      </w:r>
      <w:r>
        <w:br/>
        <w:t>2023 – 2026 (Expected)</w:t>
      </w:r>
      <w:r>
        <w:br/>
      </w:r>
      <w:r>
        <w:br/>
        <w:t xml:space="preserve">Master of Business Administration (MBA)  </w:t>
      </w:r>
      <w:r>
        <w:br/>
        <w:t>College of Administration and</w:t>
      </w:r>
      <w:r>
        <w:t xml:space="preserve"> Economics, Salahaddin University  </w:t>
      </w:r>
      <w:r>
        <w:br/>
        <w:t>February 2019</w:t>
      </w:r>
      <w:r>
        <w:br/>
      </w:r>
      <w:r>
        <w:br/>
        <w:t xml:space="preserve">Bachelor of Business Administration (BBA)  </w:t>
      </w:r>
      <w:r>
        <w:br/>
        <w:t xml:space="preserve">Sulaymaniyah University  </w:t>
      </w:r>
      <w:r>
        <w:br/>
        <w:t>May 2011</w:t>
      </w:r>
      <w:r>
        <w:br/>
      </w:r>
    </w:p>
    <w:p w:rsidR="00C4338F" w:rsidRDefault="000826C4">
      <w:pPr>
        <w:pStyle w:val="Heading2"/>
      </w:pPr>
      <w:r>
        <w:t>Academic Titles and Appointments</w:t>
      </w:r>
    </w:p>
    <w:p w:rsidR="00C4338F" w:rsidRDefault="000826C4">
      <w:r>
        <w:t>Lecturer – Department of Technical Business Management, Erbil Technical Management College (</w:t>
      </w:r>
      <w:r>
        <w:t xml:space="preserve">January 2024 – Present)  </w:t>
      </w:r>
      <w:r>
        <w:br/>
        <w:t>Assistant Lecturer – Department of Technical Business Management, Erbil Technical Management College (January 2020 – December 2023)</w:t>
      </w:r>
      <w:r>
        <w:br/>
      </w:r>
    </w:p>
    <w:p w:rsidR="00C4338F" w:rsidRDefault="000826C4">
      <w:pPr>
        <w:pStyle w:val="Heading2"/>
      </w:pPr>
      <w:r>
        <w:t>Professional Experience</w:t>
      </w:r>
    </w:p>
    <w:p w:rsidR="00C4338F" w:rsidRDefault="000826C4" w:rsidP="00105010">
      <w:r>
        <w:t>Mana</w:t>
      </w:r>
      <w:r w:rsidR="00105010">
        <w:t xml:space="preserve">ger – STAT Organization  </w:t>
      </w:r>
      <w:r w:rsidR="00105010">
        <w:br/>
        <w:t>[2019</w:t>
      </w:r>
      <w:r>
        <w:t xml:space="preserve">] – Present  </w:t>
      </w:r>
      <w:r>
        <w:br/>
      </w:r>
      <w:r>
        <w:lastRenderedPageBreak/>
        <w:t>- Oversee strategi</w:t>
      </w:r>
      <w:r>
        <w:t xml:space="preserve">c planning and operational management to achieve organizational objectives.  </w:t>
      </w:r>
      <w:r>
        <w:br/>
        <w:t xml:space="preserve">- Lead, mentor, and develop multidisciplinary teams to enhance performance and efficiency.  </w:t>
      </w:r>
      <w:r>
        <w:br/>
        <w:t xml:space="preserve">- Coordinate cross-functional projects and foster collaborative work environments.  </w:t>
      </w:r>
      <w:r>
        <w:br/>
      </w:r>
      <w:r>
        <w:t>- Ensure compliance with regulatory standards and organizational policies.</w:t>
      </w:r>
      <w:r>
        <w:br/>
      </w:r>
      <w:r>
        <w:br/>
        <w:t xml:space="preserve">Lecturer – Department of Technical Business Management, Erbil Technical Management College  </w:t>
      </w:r>
      <w:r>
        <w:br/>
        <w:t xml:space="preserve">January 2024 – Present  </w:t>
      </w:r>
      <w:r>
        <w:br/>
        <w:t>- Design and deliver undergraduate courses in business adminis</w:t>
      </w:r>
      <w:r>
        <w:t xml:space="preserve">tration with emphasis on organizational behavior.  </w:t>
      </w:r>
      <w:r>
        <w:br/>
        <w:t xml:space="preserve">- Develop innovative teaching materials and assessment methods aligned with contemporary academic and industry standards.  </w:t>
      </w:r>
      <w:r>
        <w:br/>
        <w:t xml:space="preserve">- Supervise and mentor students in academic research, theses, and projects.  </w:t>
      </w:r>
      <w:r>
        <w:br/>
        <w:t xml:space="preserve">- </w:t>
      </w:r>
      <w:r>
        <w:t>Participate in curriculum review committees to enhance program quality.</w:t>
      </w:r>
      <w:r>
        <w:br/>
      </w:r>
      <w:r>
        <w:br/>
        <w:t xml:space="preserve">Assistant Lecturer – Department of Technical Business Management, Erbil Technical Management College  </w:t>
      </w:r>
      <w:r>
        <w:br/>
        <w:t xml:space="preserve">January 2020 – December 2023  </w:t>
      </w:r>
      <w:r>
        <w:br/>
        <w:t xml:space="preserve">- Assisted in delivering lectures and conducting </w:t>
      </w:r>
      <w:r>
        <w:t xml:space="preserve">seminars across business administration topics.  </w:t>
      </w:r>
      <w:r>
        <w:br/>
        <w:t xml:space="preserve">- Supported course development and student assessment activities.  </w:t>
      </w:r>
      <w:r>
        <w:br/>
        <w:t>- Provided academic support and guidance to students.</w:t>
      </w:r>
      <w:r>
        <w:br/>
      </w:r>
    </w:p>
    <w:p w:rsidR="00C4338F" w:rsidRDefault="000826C4">
      <w:pPr>
        <w:pStyle w:val="Heading2"/>
      </w:pPr>
      <w:r>
        <w:t>Research Interests</w:t>
      </w:r>
    </w:p>
    <w:p w:rsidR="00C4338F" w:rsidRDefault="000826C4">
      <w:r>
        <w:t xml:space="preserve">- Organizational Behavior and Development  </w:t>
      </w:r>
      <w:r>
        <w:br/>
        <w:t>- Leadership and Man</w:t>
      </w:r>
      <w:r>
        <w:t xml:space="preserve">agement Practices  </w:t>
      </w:r>
      <w:r>
        <w:br/>
        <w:t xml:space="preserve">- Employee Motivation and Performance  </w:t>
      </w:r>
      <w:r>
        <w:br/>
        <w:t xml:space="preserve">- Organizational Culture and Change  </w:t>
      </w:r>
      <w:r>
        <w:br/>
        <w:t>- Strategic Human Resource Management</w:t>
      </w:r>
      <w:r>
        <w:br/>
      </w:r>
    </w:p>
    <w:p w:rsidR="00C4338F" w:rsidRDefault="000826C4">
      <w:pPr>
        <w:pStyle w:val="Heading2"/>
      </w:pPr>
      <w:r>
        <w:t>Skills</w:t>
      </w:r>
    </w:p>
    <w:p w:rsidR="00C4338F" w:rsidRDefault="000826C4">
      <w:r>
        <w:t xml:space="preserve">- Academic Research &amp; Scholarly Writing  </w:t>
      </w:r>
      <w:r>
        <w:br/>
        <w:t xml:space="preserve">- Curriculum Design and Development  </w:t>
      </w:r>
      <w:r>
        <w:br/>
        <w:t>- Student Supervision and Mentor</w:t>
      </w:r>
      <w:r>
        <w:t xml:space="preserve">ship  </w:t>
      </w:r>
      <w:r>
        <w:br/>
        <w:t xml:space="preserve">- Strategic Planning and Organizational Leadership  </w:t>
      </w:r>
      <w:r>
        <w:br/>
        <w:t xml:space="preserve">- Effective Communication and Public Speaking  </w:t>
      </w:r>
      <w:r>
        <w:br/>
        <w:t>- Project and Team Management</w:t>
      </w:r>
      <w:r>
        <w:br/>
      </w:r>
    </w:p>
    <w:p w:rsidR="00C4338F" w:rsidRDefault="000826C4">
      <w:pPr>
        <w:pStyle w:val="Heading2"/>
      </w:pPr>
      <w:r>
        <w:lastRenderedPageBreak/>
        <w:t>Languages</w:t>
      </w:r>
    </w:p>
    <w:p w:rsidR="00C4338F" w:rsidRDefault="000826C4">
      <w:r>
        <w:t xml:space="preserve">- Kurdish (Native)  </w:t>
      </w:r>
      <w:r>
        <w:br/>
        <w:t xml:space="preserve">- Arabic (Fluent)  </w:t>
      </w:r>
      <w:r>
        <w:br/>
        <w:t>- English (Fluent)</w:t>
      </w:r>
      <w:r>
        <w:br/>
      </w:r>
    </w:p>
    <w:p w:rsidR="00C4338F" w:rsidRDefault="000826C4">
      <w:pPr>
        <w:pStyle w:val="Heading2"/>
      </w:pPr>
      <w:r>
        <w:t>Professional Affiliations</w:t>
      </w:r>
    </w:p>
    <w:p w:rsidR="00C4338F" w:rsidRDefault="000826C4">
      <w:r>
        <w:t>- [List professional</w:t>
      </w:r>
      <w:r>
        <w:t xml:space="preserve"> memberships, e.g., Business Administration Associations, Academic Societies]</w:t>
      </w:r>
      <w:r>
        <w:br/>
      </w:r>
    </w:p>
    <w:p w:rsidR="00C4338F" w:rsidRDefault="000826C4">
      <w:pPr>
        <w:pStyle w:val="Heading2"/>
      </w:pPr>
      <w:r>
        <w:t>Publications &amp; Conferences</w:t>
      </w:r>
    </w:p>
    <w:p w:rsidR="00105010" w:rsidRDefault="00105010" w:rsidP="00105010">
      <w:pPr>
        <w:pStyle w:val="ListParagraph"/>
        <w:numPr>
          <w:ilvl w:val="0"/>
          <w:numId w:val="11"/>
        </w:numPr>
        <w:rPr>
          <w:rFonts w:hint="cs"/>
        </w:rPr>
      </w:pPr>
      <w:r>
        <w:rPr>
          <w:rFonts w:hint="cs"/>
          <w:rtl/>
          <w:lang w:bidi="ar-IQ"/>
        </w:rPr>
        <w:t>دور الذكاء العاطفي في عملية الاتخاذ القرار</w:t>
      </w:r>
    </w:p>
    <w:p w:rsidR="00105010" w:rsidRDefault="00105010" w:rsidP="00105010">
      <w:pPr>
        <w:pStyle w:val="ListParagraph"/>
        <w:numPr>
          <w:ilvl w:val="0"/>
          <w:numId w:val="11"/>
        </w:numPr>
        <w:rPr>
          <w:rFonts w:hint="cs"/>
        </w:rPr>
      </w:pPr>
      <w:r>
        <w:rPr>
          <w:rFonts w:hint="cs"/>
          <w:rtl/>
          <w:lang w:bidi="ar-IQ"/>
        </w:rPr>
        <w:t>دور الرضا الوظيفي في الاداء الوظيفي</w:t>
      </w:r>
    </w:p>
    <w:p w:rsidR="00105010" w:rsidRDefault="00105010" w:rsidP="00105010">
      <w:pPr>
        <w:pStyle w:val="ListParagraph"/>
        <w:numPr>
          <w:ilvl w:val="0"/>
          <w:numId w:val="11"/>
        </w:numPr>
      </w:pPr>
      <w:r>
        <w:rPr>
          <w:rFonts w:hint="cs"/>
          <w:rtl/>
          <w:lang w:bidi="ar-IQ"/>
        </w:rPr>
        <w:t>دور راس المال النفسي في الاداء السياقي</w:t>
      </w:r>
    </w:p>
    <w:p w:rsidR="00105010" w:rsidRPr="00105010" w:rsidRDefault="00105010" w:rsidP="00105010">
      <w:pPr>
        <w:pStyle w:val="ListParagraph"/>
        <w:numPr>
          <w:ilvl w:val="0"/>
          <w:numId w:val="11"/>
        </w:numPr>
      </w:pPr>
      <w:r w:rsidRPr="00105010">
        <w:rPr>
          <w:rFonts w:ascii="Arial" w:eastAsia="Times New Roman" w:hAnsi="Arial" w:cs="Arial"/>
          <w:color w:val="1E293B"/>
          <w:sz w:val="23"/>
          <w:szCs w:val="23"/>
          <w:rtl/>
        </w:rPr>
        <w:t>تحليل دور كفاءة موظفي جباية الضرائب على زيادة الحصيلة الضريبية (دراسة حالة الهيئة العامة للضرائب في اقليم كوردستان-العراق لعام 2024)</w:t>
      </w:r>
    </w:p>
    <w:p w:rsidR="00105010" w:rsidRPr="00105010" w:rsidRDefault="00105010" w:rsidP="00105010">
      <w:pPr>
        <w:pStyle w:val="ListParagraph"/>
        <w:ind w:left="1080"/>
      </w:pPr>
    </w:p>
    <w:p w:rsidR="00C4338F" w:rsidRDefault="000826C4">
      <w:pPr>
        <w:pStyle w:val="Heading2"/>
      </w:pPr>
      <w:r>
        <w:t>R</w:t>
      </w:r>
      <w:r>
        <w:t>eferences</w:t>
      </w:r>
    </w:p>
    <w:p w:rsidR="00C4338F" w:rsidRDefault="000826C4" w:rsidP="00A12A2C">
      <w:r>
        <w:t>Dr. [</w:t>
      </w:r>
      <w:proofErr w:type="spellStart"/>
      <w:r w:rsidR="00105010">
        <w:t>Waala</w:t>
      </w:r>
      <w:proofErr w:type="spellEnd"/>
      <w:r w:rsidR="00105010">
        <w:t xml:space="preserve"> </w:t>
      </w:r>
      <w:proofErr w:type="spellStart"/>
      <w:r w:rsidR="00105010">
        <w:t>jawdat</w:t>
      </w:r>
      <w:proofErr w:type="spellEnd"/>
      <w:r w:rsidR="00334B49">
        <w:rPr>
          <w:rFonts w:hint="cs"/>
          <w:rtl/>
        </w:rPr>
        <w:t xml:space="preserve"> </w:t>
      </w:r>
      <w:r w:rsidR="00334B49">
        <w:t xml:space="preserve"> </w:t>
      </w:r>
      <w:proofErr w:type="spellStart"/>
      <w:r w:rsidR="00334B49">
        <w:t>ali</w:t>
      </w:r>
      <w:proofErr w:type="spellEnd"/>
      <w:r>
        <w:t xml:space="preserve">]  </w:t>
      </w:r>
      <w:r>
        <w:br/>
        <w:t>Professor of Business Administr</w:t>
      </w:r>
      <w:r>
        <w:t xml:space="preserve">ation  </w:t>
      </w:r>
      <w:r>
        <w:br/>
        <w:t xml:space="preserve">Erbil Polytechnic University  </w:t>
      </w:r>
      <w:r>
        <w:br/>
        <w:t>Email: [</w:t>
      </w:r>
      <w:r w:rsidR="00105010">
        <w:t>waala.ali</w:t>
      </w:r>
      <w:r>
        <w:t>@</w:t>
      </w:r>
      <w:r w:rsidR="00105010">
        <w:t>epu.edu.iq</w:t>
      </w:r>
      <w:r>
        <w:t>.</w:t>
      </w:r>
      <w:r w:rsidR="00A12A2C">
        <w:t xml:space="preserve">]  </w:t>
      </w:r>
      <w:r w:rsidR="00A12A2C">
        <w:br/>
        <w:t>Phone: +964 [7506536569</w:t>
      </w:r>
      <w:r w:rsidR="00105010">
        <w:t>]</w:t>
      </w:r>
      <w:r w:rsidR="00105010">
        <w:br/>
      </w:r>
    </w:p>
    <w:sectPr w:rsidR="00C433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C10165"/>
    <w:multiLevelType w:val="hybridMultilevel"/>
    <w:tmpl w:val="E00EF636"/>
    <w:lvl w:ilvl="0" w:tplc="6EB8EBB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AE5934"/>
    <w:multiLevelType w:val="hybridMultilevel"/>
    <w:tmpl w:val="1F4AB90A"/>
    <w:lvl w:ilvl="0" w:tplc="0E10FDD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26C4"/>
    <w:rsid w:val="00105010"/>
    <w:rsid w:val="0015074B"/>
    <w:rsid w:val="0029639D"/>
    <w:rsid w:val="00326F90"/>
    <w:rsid w:val="00334B49"/>
    <w:rsid w:val="007A2F1F"/>
    <w:rsid w:val="00A12A2C"/>
    <w:rsid w:val="00A50F52"/>
    <w:rsid w:val="00AA1D8D"/>
    <w:rsid w:val="00B47730"/>
    <w:rsid w:val="00C4338F"/>
    <w:rsid w:val="00C73A01"/>
    <w:rsid w:val="00CB0664"/>
    <w:rsid w:val="00CE65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81CA2"/>
  <w14:defaultImageDpi w14:val="300"/>
  <w15:docId w15:val="{B6E85C53-9536-454F-82DC-B0B892BF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0EE9A6-85FB-40E5-BAED-FB59753C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Maher</cp:lastModifiedBy>
  <cp:revision>3</cp:revision>
  <dcterms:created xsi:type="dcterms:W3CDTF">2025-06-30T08:10:00Z</dcterms:created>
  <dcterms:modified xsi:type="dcterms:W3CDTF">2025-06-30T08:10:00Z</dcterms:modified>
  <cp:category/>
</cp:coreProperties>
</file>