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8A8E" w14:textId="77777777" w:rsidR="008D46A4" w:rsidRDefault="00263D78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 w:rsidRPr="00A47F83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EC142" wp14:editId="56E8D4E5">
                <wp:simplePos x="0" y="0"/>
                <wp:positionH relativeFrom="column">
                  <wp:posOffset>4656</wp:posOffset>
                </wp:positionH>
                <wp:positionV relativeFrom="paragraph">
                  <wp:posOffset>-175049</wp:posOffset>
                </wp:positionV>
                <wp:extent cx="2488565" cy="9144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C328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Kurdistan Region Government</w:t>
                            </w:r>
                          </w:p>
                          <w:p w14:paraId="1450D177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Ministry of Higher Education and Scientific Research</w:t>
                            </w:r>
                          </w:p>
                          <w:p w14:paraId="7B808656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Erbil Polytechnic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13.8pt;width:195.9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" stroked="f">
                <v:textbox>
                  <w:txbxContent>
                    <w:p w14:paraId="61C9C328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Kurdistan Region Government</w:t>
                      </w:r>
                    </w:p>
                    <w:p w14:paraId="1450D177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Ministry of Higher Education and Scientific Research</w:t>
                      </w:r>
                    </w:p>
                    <w:p w14:paraId="7B808656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Erbil Polytechnic University</w:t>
                      </w:r>
                    </w:p>
                  </w:txbxContent>
                </v:textbox>
              </v:shape>
            </w:pict>
          </mc:Fallback>
        </mc:AlternateConten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3C3FD1" wp14:editId="4B68FA9C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6309AB" wp14:editId="1376942E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65530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5EE2" wp14:editId="1987EA75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7A3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" strokecolor="#4f81bd [3204]" strokeweight="4.5pt"/>
            </w:pict>
          </mc:Fallback>
        </mc:AlternateContent>
      </w:r>
    </w:p>
    <w:p w14:paraId="69FEBF9E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D09FE8A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3376F4C9" w14:textId="6F8F9C84" w:rsidR="00A63AC4" w:rsidRDefault="00C4622E" w:rsidP="00CD2DD8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KW"/>
        </w:rPr>
        <w:t>2023-2024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2534"/>
        <w:gridCol w:w="3586"/>
      </w:tblGrid>
      <w:tr w:rsidR="00A01ED3" w14:paraId="33557C63" w14:textId="77777777" w:rsidTr="00EF6046">
        <w:tc>
          <w:tcPr>
            <w:tcW w:w="3780" w:type="dxa"/>
            <w:shd w:val="clear" w:color="auto" w:fill="C6D9F1" w:themeFill="text2" w:themeFillTint="33"/>
          </w:tcPr>
          <w:p w14:paraId="7599983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35657DF" w14:textId="77777777" w:rsidR="00A01ED3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 xml:space="preserve">Erbil </w:t>
            </w:r>
            <w:proofErr w:type="gramStart"/>
            <w:r w:rsidRPr="00114817">
              <w:rPr>
                <w:b/>
                <w:bCs/>
                <w:sz w:val="32"/>
                <w:szCs w:val="32"/>
                <w:lang w:bidi="ar-KW"/>
              </w:rPr>
              <w:t>Technical  College</w:t>
            </w:r>
            <w:proofErr w:type="gramEnd"/>
          </w:p>
          <w:p w14:paraId="20713D9D" w14:textId="5001944F" w:rsidR="00B5017E" w:rsidRPr="004A4B8C" w:rsidRDefault="00B5017E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01ED3" w14:paraId="7C87888C" w14:textId="77777777" w:rsidTr="00EF6046">
        <w:tc>
          <w:tcPr>
            <w:tcW w:w="3780" w:type="dxa"/>
          </w:tcPr>
          <w:p w14:paraId="7191BF5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7F65B96D" w14:textId="7BB9F888" w:rsidR="00A01ED3" w:rsidRPr="00CD7060" w:rsidRDefault="00CD7060" w:rsidP="00CD7060">
            <w:pPr>
              <w:spacing w:after="200" w:line="276" w:lineRule="auto"/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Road construction department</w:t>
            </w:r>
          </w:p>
        </w:tc>
      </w:tr>
      <w:tr w:rsidR="00A01ED3" w14:paraId="3791FD5C" w14:textId="77777777" w:rsidTr="00EF6046">
        <w:tc>
          <w:tcPr>
            <w:tcW w:w="3780" w:type="dxa"/>
            <w:shd w:val="clear" w:color="auto" w:fill="C6D9F1" w:themeFill="text2" w:themeFillTint="33"/>
          </w:tcPr>
          <w:p w14:paraId="768E7019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16F580E" w14:textId="5CCE8359" w:rsidR="00A01ED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 w:rsidRPr="00114817">
              <w:rPr>
                <w:b/>
                <w:bCs/>
                <w:sz w:val="32"/>
                <w:szCs w:val="32"/>
                <w:lang w:bidi="ar-KW"/>
              </w:rPr>
              <w:t>Kurdology</w:t>
            </w:r>
            <w:proofErr w:type="spellEnd"/>
          </w:p>
        </w:tc>
      </w:tr>
      <w:tr w:rsidR="00A01ED3" w14:paraId="543C0C2F" w14:textId="77777777" w:rsidTr="00EF6046">
        <w:tc>
          <w:tcPr>
            <w:tcW w:w="3780" w:type="dxa"/>
          </w:tcPr>
          <w:p w14:paraId="76B177F4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1153BB10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200145" w14:paraId="5A517F97" w14:textId="77777777" w:rsidTr="004C7CE3">
        <w:tc>
          <w:tcPr>
            <w:tcW w:w="3780" w:type="dxa"/>
            <w:shd w:val="clear" w:color="auto" w:fill="C6D9F1" w:themeFill="text2" w:themeFillTint="33"/>
          </w:tcPr>
          <w:p w14:paraId="1EAC49D5" w14:textId="77777777"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299334A" w14:textId="77777777" w:rsidR="00200145" w:rsidRPr="004A4B8C" w:rsidRDefault="00AC04F5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CF12F8" wp14:editId="69E231E0">
                      <wp:simplePos x="0" y="0"/>
                      <wp:positionH relativeFrom="column">
                        <wp:posOffset>3269700</wp:posOffset>
                      </wp:positionH>
                      <wp:positionV relativeFrom="paragraph">
                        <wp:posOffset>21445</wp:posOffset>
                      </wp:positionV>
                      <wp:extent cx="254635" cy="201930"/>
                      <wp:effectExtent l="0" t="0" r="12065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48477" w14:textId="3A870F77" w:rsidR="00200145" w:rsidRPr="000B2005" w:rsidRDefault="00E66156" w:rsidP="0020014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12F8" id="Text Box 6" o:spid="_x0000_s1027" type="#_x0000_t202" style="position:absolute;margin-left:257.45pt;margin-top:1.7pt;width:20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D2dT1rbAAAA&#10;CAEAAA8AAAAAAAAAAAAAAAAA2AQAAGRycy9kb3ducmV2LnhtbFBLBQYAAAAABAAEAPMAAADgBQAA&#10;AAA=&#10;" fillcolor="white [3201]" strokeweight=".5pt">
                      <v:textbox>
                        <w:txbxContent>
                          <w:p w14:paraId="66348477" w14:textId="3A870F77" w:rsidR="00200145" w:rsidRPr="000B2005" w:rsidRDefault="00E66156" w:rsidP="002001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84D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4E7A6" wp14:editId="2997A093">
                      <wp:simplePos x="0" y="0"/>
                      <wp:positionH relativeFrom="column">
                        <wp:posOffset>3271521</wp:posOffset>
                      </wp:positionH>
                      <wp:positionV relativeFrom="paragraph">
                        <wp:posOffset>277495</wp:posOffset>
                      </wp:positionV>
                      <wp:extent cx="254000" cy="201930"/>
                      <wp:effectExtent l="0" t="0" r="12700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26CB7" w14:textId="77777777" w:rsidR="009B784D" w:rsidRDefault="009B78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4E7A6" id="Text Box 12" o:spid="_x0000_s1028" type="#_x0000_t202" style="position:absolute;margin-left:257.6pt;margin-top:21.85pt;width:20pt;height:1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" fillcolor="white [3201]" strokeweight=".5pt">
                      <v:textbox>
                        <w:txbxContent>
                          <w:p w14:paraId="20B26CB7" w14:textId="77777777" w:rsidR="009B784D" w:rsidRDefault="009B784D"/>
                        </w:txbxContent>
                      </v:textbox>
                    </v:shape>
                  </w:pict>
                </mc:Fallback>
              </mc:AlternateContent>
            </w:r>
            <w:r w:rsidR="00FE7B83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7F601" wp14:editId="1BA54C99">
                      <wp:simplePos x="0" y="0"/>
                      <wp:positionH relativeFrom="column">
                        <wp:posOffset>2262928</wp:posOffset>
                      </wp:positionH>
                      <wp:positionV relativeFrom="paragraph">
                        <wp:posOffset>277495</wp:posOffset>
                      </wp:positionV>
                      <wp:extent cx="262466" cy="201930"/>
                      <wp:effectExtent l="0" t="0" r="2349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466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AFE62" w14:textId="77777777" w:rsidR="00FE7B83" w:rsidRDefault="00FE7B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F601" id="Text Box 11" o:spid="_x0000_s1029" type="#_x0000_t202" style="position:absolute;margin-left:178.2pt;margin-top:21.85pt;width:20.65pt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" fillcolor="white [3201]" strokeweight=".5pt">
                      <v:textbox>
                        <w:txbxContent>
                          <w:p w14:paraId="6C2AFE62" w14:textId="77777777" w:rsidR="00FE7B83" w:rsidRDefault="00FE7B83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840F5" wp14:editId="3360B366">
                      <wp:simplePos x="0" y="0"/>
                      <wp:positionH relativeFrom="column">
                        <wp:posOffset>1174962</wp:posOffset>
                      </wp:positionH>
                      <wp:positionV relativeFrom="paragraph">
                        <wp:posOffset>280670</wp:posOffset>
                      </wp:positionV>
                      <wp:extent cx="254635" cy="201930"/>
                      <wp:effectExtent l="0" t="0" r="12065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928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40F5" id="Text Box 9" o:spid="_x0000_s1030" type="#_x0000_t202" style="position:absolute;margin-left:92.5pt;margin-top:22.1pt;width:20.0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M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" fillcolor="white [3201]" strokeweight=".5pt">
                      <v:textbox>
                        <w:txbxContent>
                          <w:p w14:paraId="3A0C1928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2071BA" wp14:editId="68B7C5BC">
                      <wp:simplePos x="0" y="0"/>
                      <wp:positionH relativeFrom="column">
                        <wp:posOffset>1592368</wp:posOffset>
                      </wp:positionH>
                      <wp:positionV relativeFrom="paragraph">
                        <wp:posOffset>20955</wp:posOffset>
                      </wp:positionV>
                      <wp:extent cx="254635" cy="201930"/>
                      <wp:effectExtent l="0" t="0" r="1206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8A97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71BA" id="Text Box 5" o:spid="_x0000_s1031" type="#_x0000_t202" style="position:absolute;margin-left:125.4pt;margin-top:1.65pt;width:20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" fillcolor="white [3201]" strokeweight=".5pt">
                      <v:textbox>
                        <w:txbxContent>
                          <w:p w14:paraId="08178A97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</w:t>
            </w:r>
            <w:r w:rsidRPr="00AC04F5">
              <w:rPr>
                <w:b/>
                <w:bCs/>
                <w:sz w:val="32"/>
                <w:szCs w:val="32"/>
                <w:lang w:bidi="ar-KW"/>
              </w:rPr>
              <w:t>Bachelor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14:paraId="7314FF80" w14:textId="77777777" w:rsidTr="004C7CE3">
        <w:tc>
          <w:tcPr>
            <w:tcW w:w="3780" w:type="dxa"/>
            <w:shd w:val="clear" w:color="auto" w:fill="FFFFFF" w:themeFill="background1"/>
          </w:tcPr>
          <w:p w14:paraId="0398984E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101790A7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47F83" w14:paraId="49ADD988" w14:textId="77777777" w:rsidTr="00E26F82">
        <w:tc>
          <w:tcPr>
            <w:tcW w:w="3780" w:type="dxa"/>
            <w:shd w:val="clear" w:color="auto" w:fill="C6D9F1" w:themeFill="text2" w:themeFillTint="33"/>
          </w:tcPr>
          <w:p w14:paraId="079AD17B" w14:textId="77777777"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9631873" w14:textId="4E3A630B" w:rsidR="00A47F83" w:rsidRPr="00114817" w:rsidRDefault="0011481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PHD</w:t>
            </w:r>
          </w:p>
        </w:tc>
      </w:tr>
      <w:tr w:rsidR="00A47F83" w14:paraId="7CD57FEC" w14:textId="77777777" w:rsidTr="004C7CE3">
        <w:tc>
          <w:tcPr>
            <w:tcW w:w="3780" w:type="dxa"/>
            <w:shd w:val="clear" w:color="auto" w:fill="FFFFFF" w:themeFill="background1"/>
          </w:tcPr>
          <w:p w14:paraId="2D7F0382" w14:textId="77777777"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CB6688A" w14:textId="0F5DA62A" w:rsidR="00A47F8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Lecture</w:t>
            </w:r>
          </w:p>
        </w:tc>
      </w:tr>
      <w:tr w:rsidR="00A63523" w14:paraId="301F1EFF" w14:textId="77777777" w:rsidTr="004C7CE3">
        <w:trPr>
          <w:trHeight w:val="393"/>
        </w:trPr>
        <w:tc>
          <w:tcPr>
            <w:tcW w:w="3780" w:type="dxa"/>
            <w:shd w:val="clear" w:color="auto" w:fill="C6D9F1" w:themeFill="text2" w:themeFillTint="33"/>
          </w:tcPr>
          <w:p w14:paraId="25998270" w14:textId="77777777"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D2DC65A" w14:textId="77777777" w:rsidR="00A63523" w:rsidRPr="00366A89" w:rsidRDefault="00A63523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A63523" w14:paraId="28E6A4B1" w14:textId="77777777" w:rsidTr="004C7CE3">
        <w:tc>
          <w:tcPr>
            <w:tcW w:w="3780" w:type="dxa"/>
            <w:shd w:val="clear" w:color="auto" w:fill="FFFFFF" w:themeFill="background1"/>
          </w:tcPr>
          <w:p w14:paraId="34F4EE3C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33644638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99CFA" wp14:editId="7078214C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44731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9CFA" id="_x0000_s1032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m9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" fillcolor="white [3201]" strokeweight=".5pt">
                      <v:textbox>
                        <w:txbxContent>
                          <w:p w14:paraId="64744731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251D3" wp14:editId="2D29F72D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4697E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51D3" id="Text Box 7" o:spid="_x0000_s1033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Zo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" fillcolor="white [3201]" strokeweight=".5pt">
                      <v:textbox>
                        <w:txbxContent>
                          <w:p w14:paraId="2224697E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C45ED" wp14:editId="12136101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816F8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45ED" id="Text Box 8" o:spid="_x0000_s1034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2B0zO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2FE816F8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4279A92B" w14:textId="77777777" w:rsidTr="00BA64A6">
        <w:tc>
          <w:tcPr>
            <w:tcW w:w="3780" w:type="dxa"/>
            <w:shd w:val="clear" w:color="auto" w:fill="C6D9F1" w:themeFill="text2" w:themeFillTint="33"/>
          </w:tcPr>
          <w:p w14:paraId="3348E5AE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0EA013B7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3586" w:type="dxa"/>
            <w:shd w:val="clear" w:color="auto" w:fill="C6D9F1" w:themeFill="text2" w:themeFillTint="33"/>
          </w:tcPr>
          <w:p w14:paraId="2E20FC3E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171F233" w14:textId="77777777" w:rsidTr="00BA64A6">
        <w:tc>
          <w:tcPr>
            <w:tcW w:w="3780" w:type="dxa"/>
            <w:shd w:val="clear" w:color="auto" w:fill="FFFFFF" w:themeFill="background1"/>
          </w:tcPr>
          <w:p w14:paraId="505BBDDF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534" w:type="dxa"/>
            <w:shd w:val="clear" w:color="auto" w:fill="FFFFFF" w:themeFill="background1"/>
          </w:tcPr>
          <w:p w14:paraId="6A8FF963" w14:textId="43247A0D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3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14:paraId="305F41F4" w14:textId="4E927391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135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59DFFA52" w14:textId="77777777" w:rsidTr="00BA64A6">
        <w:tc>
          <w:tcPr>
            <w:tcW w:w="3780" w:type="dxa"/>
            <w:shd w:val="clear" w:color="auto" w:fill="C6D9F1" w:themeFill="text2" w:themeFillTint="33"/>
          </w:tcPr>
          <w:p w14:paraId="1B657016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1D89C281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14:paraId="48F77F6B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14:paraId="63B5E955" w14:textId="77777777" w:rsidTr="00C0575A">
        <w:tc>
          <w:tcPr>
            <w:tcW w:w="3780" w:type="dxa"/>
            <w:shd w:val="clear" w:color="auto" w:fill="FFFFFF" w:themeFill="background1"/>
          </w:tcPr>
          <w:p w14:paraId="0092FC73" w14:textId="77777777"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21EB8765" w14:textId="34F06F9C" w:rsidR="00C0575A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20</w:t>
            </w:r>
          </w:p>
        </w:tc>
      </w:tr>
      <w:tr w:rsidR="00407F68" w14:paraId="01CD4DB3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54C55DB2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2A868E8" w14:textId="39CDD89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900077" w14:paraId="4357671B" w14:textId="77777777" w:rsidTr="00C0575A">
        <w:tc>
          <w:tcPr>
            <w:tcW w:w="3780" w:type="dxa"/>
            <w:shd w:val="clear" w:color="auto" w:fill="FFFFFF" w:themeFill="background1"/>
          </w:tcPr>
          <w:p w14:paraId="3C2A6F18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4E70CD7" w14:textId="5E4F3489" w:rsidR="00900077" w:rsidRDefault="00000000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="007D63E1" w:rsidRPr="00E37EC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parwenhalaf@gmail.com</w:t>
              </w:r>
            </w:hyperlink>
          </w:p>
          <w:p w14:paraId="42F4C5DC" w14:textId="589C976E" w:rsidR="007D63E1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0750</w:t>
            </w:r>
            <w:r w:rsidR="00C76ABE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4195737</w:t>
            </w:r>
          </w:p>
        </w:tc>
      </w:tr>
      <w:tr w:rsidR="00407F68" w14:paraId="360DAD2C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0B1B5D04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3CC0CA4" w14:textId="00EA394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B23F3A" w14:paraId="559CA63F" w14:textId="77777777" w:rsidTr="00C0575A">
        <w:tc>
          <w:tcPr>
            <w:tcW w:w="3780" w:type="dxa"/>
            <w:shd w:val="clear" w:color="auto" w:fill="FFFFFF" w:themeFill="background1"/>
          </w:tcPr>
          <w:p w14:paraId="45B9304C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6C7EC01A" w14:textId="77777777"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324FF" w14:paraId="3C211381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75A2A204" w14:textId="77777777" w:rsidR="00A324FF" w:rsidRDefault="00A324FF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Website</w:t>
            </w:r>
            <w:r w:rsidR="00884E5C">
              <w:rPr>
                <w:b/>
                <w:bCs/>
                <w:sz w:val="32"/>
                <w:szCs w:val="32"/>
                <w:lang w:bidi="ar-KW"/>
              </w:rPr>
              <w:t>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7B2E5934" w14:textId="77777777" w:rsidR="00A324FF" w:rsidRPr="007C27BF" w:rsidRDefault="00A324F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5BF62031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C3DD9F6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BDF63E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593"/>
        <w:gridCol w:w="1834"/>
        <w:gridCol w:w="1096"/>
        <w:gridCol w:w="463"/>
        <w:gridCol w:w="1458"/>
        <w:gridCol w:w="1972"/>
      </w:tblGrid>
      <w:tr w:rsidR="00DC4E87" w:rsidRPr="00747A9A" w14:paraId="107FF654" w14:textId="77777777" w:rsidTr="00DC4E87">
        <w:trPr>
          <w:trHeight w:val="1688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82482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6E4A2972" w14:textId="3CD26937" w:rsidR="00DC4E87" w:rsidRPr="003C7EF3" w:rsidRDefault="00DC4E87" w:rsidP="00A354B3">
            <w:pPr>
              <w:bidi/>
              <w:jc w:val="lowKashida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IQ"/>
              </w:rPr>
              <w:t>پێناسەی بابەت:</w:t>
            </w:r>
          </w:p>
          <w:p w14:paraId="5A2B4287" w14:textId="110D559B" w:rsidR="00DC4E87" w:rsidRDefault="00DC4E87" w:rsidP="00A354B3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كوردۆلۆجی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ئەو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نووسراو و توێژینەوە زانستییەكان دەگرێ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ەوە"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كە لەسەر ه</w:t>
            </w:r>
            <w:r w:rsidR="00DB635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OM"/>
              </w:rPr>
              <w:t>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موولایەنەكانی ژیانی كورد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وەك(زمان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ئەدەب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مێژوو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ئایین و كلتوور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جوگرافی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سیاسەت و هتد...)بە ئامانجی ناساندنی كورد نووسراوە و بڵاوكراوەتەوە.</w:t>
            </w:r>
          </w:p>
          <w:p w14:paraId="10651269" w14:textId="7EAC19EC" w:rsidR="00DC4E87" w:rsidRPr="00564C1E" w:rsidRDefault="00DC4E87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4E87" w:rsidRPr="00747A9A" w14:paraId="36A55152" w14:textId="77777777" w:rsidTr="00DC4E87">
        <w:trPr>
          <w:trHeight w:val="1112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19A020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2A20BA87" w14:textId="554C179F" w:rsidR="00DC4E87" w:rsidRPr="003C7EF3" w:rsidRDefault="00A546A9" w:rsidP="00A546A9">
            <w:pPr>
              <w:bidi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گرینگی بابەت:</w:t>
            </w:r>
          </w:p>
          <w:p w14:paraId="0E2A863E" w14:textId="66B0BCAD" w:rsidR="00A546A9" w:rsidRDefault="00A546A9" w:rsidP="008D4CD7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كوردۆلۆجی وەك بابەتێكی زانستی گرینگییەكەی لەوەدایە، كە چەندین 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لێكۆ</w:t>
            </w:r>
            <w:r w:rsidR="008723A4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ڵ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ینەوە و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توێژین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وەی زانستی لەبارەی كوردەوە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كراوە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، كە پەیوەندیان بە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ژیان و زمان، ئەدەب، مێژوو، ئایین و كلتوور، جوگرافیا، سیاسەت و هتد...)هەیە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ئەمەش بە مەبەستی ناساندنی كورد وەك یەكێك لەنەتەوەكانی سەر ئەم زەمینە ، كە خاوەنی خەسڵەت و تایبەتمەندی نەتەوایەتی خۆیەتی لە ڕووی نەژاد و زمان و كلتور و نەریتەوە جیاوازە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هەر لە ڕێگەی ئەم تایبەتمەندیانەوە ناسنامە نەتەوەیی خۆی دەپارێزێت.</w:t>
            </w:r>
          </w:p>
          <w:p w14:paraId="44A08AC9" w14:textId="6CE88B9C" w:rsidR="00DC4E87" w:rsidRPr="00067C2A" w:rsidRDefault="00052179" w:rsidP="00067C2A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هەروەها ئەم بابەتە هەروەك بابەتەكانی تر،</w:t>
            </w:r>
            <w:r w:rsidR="007C4670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كە لە نێو بابەتەكانی تری پڕۆگرامی خوێندن</w:t>
            </w:r>
            <w:r w:rsidR="00485868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لە قۆناغی یەكەمدا دەخوێندرێت بە پێویست و گرینگ دادەنرێێت و دەبێت لە گشت كۆلێژ و بەشە جیاجیاكانی زانكۆكانی هەرێمی كوردستان بخوێندرێت.</w:t>
            </w:r>
          </w:p>
          <w:p w14:paraId="6D10BCA7" w14:textId="77777777" w:rsidR="00DC4E87" w:rsidRDefault="00DC4E87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3CEAF8BB" w14:textId="77777777" w:rsidR="00463EDC" w:rsidRDefault="00463EDC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483468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058366E0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4BAC8E6D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F90E45" w14:textId="1D0E6104" w:rsidR="00005EEE" w:rsidRPr="006766CD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</w:p>
        </w:tc>
      </w:tr>
      <w:tr w:rsidR="00DC4E87" w:rsidRPr="00747A9A" w14:paraId="671F7A64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2D91F9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lastRenderedPageBreak/>
              <w:t>Student's obligation</w:t>
            </w:r>
          </w:p>
          <w:p w14:paraId="1245FFD6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46CB6ABA" w14:textId="455F4079" w:rsidR="00DC4E87" w:rsidRPr="003C7EF3" w:rsidRDefault="00067C2A" w:rsidP="00DC4E87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ڕێنمایی تایبەت بە قوتابی و خوێندكارانی قۆناغی یەكەم بریتین لە:</w:t>
            </w:r>
          </w:p>
          <w:p w14:paraId="72393FEA" w14:textId="77777777" w:rsidR="005364B5" w:rsidRPr="000B7C3A" w:rsidRDefault="005364B5" w:rsidP="005364B5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  <w:p w14:paraId="29A03180" w14:textId="230A4F00" w:rsidR="00067C2A" w:rsidRPr="000B7C3A" w:rsidRDefault="00067C2A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قوتابیان  لە دوای مامۆستاوە مافی هاتنە ژوورەوەی هۆڵی لێدوا</w:t>
            </w:r>
            <w:r w:rsidR="00577F99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ن(محازەرە)یان نییە.</w:t>
            </w:r>
          </w:p>
          <w:p w14:paraId="5D856D84" w14:textId="4C959F9D" w:rsidR="00577F99" w:rsidRPr="000B7C3A" w:rsidRDefault="00577F99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لە كاتی تاقیكردنەوەدا مۆڵەت وەرناگیرێت.</w:t>
            </w:r>
          </w:p>
          <w:p w14:paraId="2B39343C" w14:textId="165A0CBE" w:rsidR="00577F99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هەر قوتابییەك لە كاتی كویزكردندا  ئامادەنەبێت ، بەكە</w:t>
            </w:r>
            <w:r w:rsidR="0011459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</w:t>
            </w: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توو هەژماردەكرێت.</w:t>
            </w:r>
          </w:p>
          <w:p w14:paraId="24E726B6" w14:textId="327DE053" w:rsidR="00214994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قوتابیان لە سیمیناردا دەتوانن بە شێوەی گروپ(5-6) كەس بەشدار بن  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 لە ماوە نیو كاتژمێردا بە شێوەی پڕا</w:t>
            </w:r>
            <w:r w:rsidR="00991921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ك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تیكی و زانستی پێشكەش بكەن و پشت بە (3-4) سەرچاوەی زانستی ببەستن.</w:t>
            </w:r>
          </w:p>
          <w:p w14:paraId="37CF2408" w14:textId="25B81DE1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ئەركی ماڵەوەی قوتابیان لە كاتی خۆیدا وەردەگیرێت.</w:t>
            </w:r>
          </w:p>
          <w:p w14:paraId="235F0201" w14:textId="0C2F6DF3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هەموو قوتابییەك دەبێت ڕاپۆرتی تایبەت ئامادە بكات.</w:t>
            </w:r>
          </w:p>
          <w:p w14:paraId="1299C3DE" w14:textId="4451610C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ئەو سیمینار و ڕاپۆرتانەی تایبەت بوون بە ناوەرۆكی پڕۆگرامی خوێندن بۆ تاقیكردنەوە داواكراو دەبێت.</w:t>
            </w:r>
          </w:p>
          <w:p w14:paraId="22746A51" w14:textId="49EA910D" w:rsidR="00067C2A" w:rsidRPr="000B7C3A" w:rsidRDefault="00067C2A" w:rsidP="00067C2A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</w:tc>
      </w:tr>
      <w:tr w:rsidR="00DC4E87" w:rsidRPr="00747A9A" w14:paraId="38E8E23B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DA74DC8" w14:textId="77777777" w:rsidR="00DC4E87" w:rsidRPr="00B47D07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565FCA5F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33E37AC0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DC4E87" w:rsidRPr="00747A9A" w14:paraId="46B83012" w14:textId="77777777" w:rsidTr="003057FA">
        <w:trPr>
          <w:trHeight w:val="394"/>
        </w:trPr>
        <w:tc>
          <w:tcPr>
            <w:tcW w:w="293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7B9A33" w14:textId="77777777" w:rsidR="00DC4E87" w:rsidRDefault="00DC4E87" w:rsidP="00DC4E87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  <w:p w14:paraId="2FF2135B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67ED32A9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CDBB00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4386B6D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310C004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3C822701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0EE8DA25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68AD25D8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3AE041D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A8032D4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67AB164B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92AEC5C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93BBA0A" w14:textId="2983323C" w:rsidR="00DB6359" w:rsidRPr="00DB6359" w:rsidRDefault="00DB6359" w:rsidP="00DB6359">
            <w:pPr>
              <w:rPr>
                <w:lang w:val="en-US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35CEBD8" w14:textId="77777777" w:rsidR="00DC4E87" w:rsidRPr="00B916A8" w:rsidRDefault="00DC4E87" w:rsidP="00DC4E87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lastRenderedPageBreak/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ED0B1FB" w14:textId="77777777" w:rsidR="00DC4E87" w:rsidRDefault="00DC4E87" w:rsidP="00DC4E87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748D555" w14:textId="77777777" w:rsidR="00DC4E87" w:rsidRDefault="00DC4E87" w:rsidP="00DC4E87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02CEE21" w14:textId="77777777" w:rsidR="00DC4E87" w:rsidRDefault="00DC4E87" w:rsidP="00DC4E87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C4E87" w:rsidRPr="00747A9A" w14:paraId="7A3BD157" w14:textId="77777777" w:rsidTr="003057FA">
        <w:trPr>
          <w:trHeight w:val="338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18F257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F15B83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F49E4AF" w14:textId="5A39D8B9" w:rsidR="00DC4E87" w:rsidRDefault="00DC4E87" w:rsidP="00DC4E87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0D6F653" w14:textId="20F460FF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1B4A572" w14:textId="36561F1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360C3B1" w14:textId="77777777" w:rsidTr="003057FA">
        <w:trPr>
          <w:trHeight w:val="53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DAE905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14:paraId="602A4CBE" w14:textId="77777777" w:rsidR="00DC4E87" w:rsidRPr="00BD055B" w:rsidRDefault="00DC4E87" w:rsidP="00DC4E87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14:paraId="51CEEC64" w14:textId="77777777" w:rsidR="00DC4E87" w:rsidRDefault="00DC4E87" w:rsidP="00DC4E87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A4F8A3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8769B01" w14:textId="02840CE9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9253739" w14:textId="04091889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3C478F2" w14:textId="56529850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3BD948F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4026B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121AAE13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2494D616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E5D2E5" w14:textId="710D85B1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7D8914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A4A34D2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C5458D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CFE134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56FF3C57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18BAB52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DC3F042" w14:textId="4FC7458B" w:rsidR="00DC4E87" w:rsidRPr="00B47D07" w:rsidRDefault="00CF3E10" w:rsidP="002210F4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0E4E712" w14:textId="6F6B40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881883D" w14:textId="009D519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D8FA8F1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DFF670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4CFDD61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410C15E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7B183C2" w14:textId="4DA78A2C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0186379" w14:textId="10D3E555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2ACE311" w14:textId="7B851A9D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6-7-10-11</w:t>
            </w:r>
          </w:p>
        </w:tc>
      </w:tr>
      <w:tr w:rsidR="00DC4E87" w:rsidRPr="00747A9A" w14:paraId="7D055173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50EE02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AC7A601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5838680D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6FCA5F3" w14:textId="258739F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5770BFC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3137892" w14:textId="7110B9DA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64876A2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12B5D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8D7E0AF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CD38E0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AFBED6C" w14:textId="6DD5E5D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DD0040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37586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4D681CD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FC1CA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66E46A51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3CF86FB" w14:textId="2E4F6E76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B7A380E" w14:textId="7DFDA967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AC54802" w14:textId="243292E8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1A5B1DD9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6383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B47A253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62B05C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B8A2D10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EEFA35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3F7B3FC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94D95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D637BDB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936DCD" w14:textId="0523A4F0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EE84B3B" w14:textId="67FF2B3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09AF6B7" w14:textId="7763B97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A820CD4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C0746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23F8E69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B46FB94" w14:textId="214E7688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D2E47C4" w14:textId="547CBE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384035F" w14:textId="68E8F38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5F9B2E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331F7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64C15FD" w14:textId="77777777" w:rsidR="00DC4E87" w:rsidRPr="00E72F0E" w:rsidRDefault="00DC4E87" w:rsidP="00DC4E87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FF4765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06D6D09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FC9C01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564C1E" w:rsidRPr="00747A9A" w14:paraId="6FEC6060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4FED0D" w14:textId="77777777" w:rsidR="00564C1E" w:rsidRPr="00B31133" w:rsidRDefault="00564C1E" w:rsidP="00564C1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proofErr w:type="gramStart"/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</w:t>
            </w:r>
            <w:proofErr w:type="gramEnd"/>
            <w:r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3045F5F9" w14:textId="77777777" w:rsidR="00564C1E" w:rsidRPr="007F0899" w:rsidRDefault="00564C1E" w:rsidP="00564C1E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5AB32546" w14:textId="6AF88795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-1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ڕوونکردنەوەى هەموو ئەو بابەتانەیە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کە لە بارەى گەلى کوردەوە روونەکراونەتەوە، لێرەدا روونتر دەکرێنەوە و قوتابیانیان پێ ئ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ا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شنا دەکرێ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5A9C366" w14:textId="71724A27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2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ڕوونكردنەوەی بابەتی كوردۆلۆجی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CB9F924" w14:textId="60A830B1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3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ناساندنی جوگرافیا و سروشتی كوردستان</w:t>
            </w:r>
          </w:p>
          <w:p w14:paraId="0597D929" w14:textId="4A199B9F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4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لەپێناو ناساندنی خوێندكارانی غەیرە كورد، بە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مێژوو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ڕیشە و ڕەچەڵەكی كورد و سەربەخۆی زمانی كوردی و داب و نەریت و شێوازی بیركردنەوە و شارستانیەتی كورد.</w:t>
            </w:r>
          </w:p>
          <w:p w14:paraId="2D72AFC5" w14:textId="23D94202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5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ناساندنی خوێندكاران بە سامانی دەوڵەمەندی كەلتوور و كەلەپوور </w:t>
            </w:r>
            <w:proofErr w:type="gramStart"/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و 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لایەنە</w:t>
            </w:r>
            <w:proofErr w:type="gramEnd"/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جیاجیاکانى ژیانى نەتەوەى کورد و نەژاد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مێژوو و زمان و ئەدەبیاتی كوردی.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ناسنامەی نەتەوەیی و زمانی ستاندەرد.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3CDE30C" w14:textId="712761E9" w:rsidR="00564C1E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6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تێگەیاندنی خوێندكاران لەو حەقیقەتەی كە كورد نەتەوەیەكی خاك دابەشكراوی بێ قەوارەیە و بە درێژایی مێژوو توشی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جینۆساید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و گۆڕینی دیمۆگرافیای خاك و ناسنامەی نەتەوەیی بۆتەوە. </w:t>
            </w:r>
          </w:p>
          <w:p w14:paraId="790D8D11" w14:textId="77777777" w:rsidR="00A13408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7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- تێگەیاندنى قوتابى کە کوردیش خاوەنى زمانێکە لە ئاستى زمانەکانى دیکەى دنیادایە لە ڕووى سروشت و پێکهاتەوە ، هەوڵ بدا بۆ پێشخستنى زمانەکەى لە ڕێگاى بەکارهێنانى زمانى کوردى لە نووسین و داهێنانەکانیدا.</w:t>
            </w:r>
          </w:p>
          <w:p w14:paraId="2C8C0BF7" w14:textId="3E2F8BF2" w:rsidR="00564C1E" w:rsidRPr="0030404C" w:rsidRDefault="00A13408" w:rsidP="00A13408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8- ڕۆشنبیری گشتی و وەرگێڕان و ڕۆژنامەگەری كوردی.</w:t>
            </w:r>
            <w:r w:rsidR="00564C1E" w:rsidRPr="0030404C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BBBD521" w14:textId="54CECB61" w:rsidR="00564C1E" w:rsidRPr="007F0899" w:rsidRDefault="00564C1E" w:rsidP="00564C1E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564C1E" w:rsidRPr="00747A9A" w14:paraId="114C31FF" w14:textId="77777777" w:rsidTr="00DC4E87"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3A39C9" w14:textId="77777777" w:rsidR="00564C1E" w:rsidRPr="00B31133" w:rsidRDefault="00564C1E" w:rsidP="00564C1E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06C7B80D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36EC9102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2C83BBBD" w14:textId="77777777" w:rsidR="00564C1E" w:rsidRPr="00747A9A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1E3BDA08" w14:textId="652C35D3" w:rsidR="00594392" w:rsidRDefault="00594392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3C7EF3">
              <w:rPr>
                <w:rFonts w:asciiTheme="majorHAnsi" w:hAnsiTheme="majorHAnsi" w:cs="AF_Najed Kurdi" w:hint="cs"/>
                <w:b/>
                <w:bCs/>
                <w:color w:val="C0504D" w:themeColor="accent2"/>
                <w:sz w:val="32"/>
                <w:szCs w:val="32"/>
                <w:rtl/>
                <w:lang w:val="en-US"/>
              </w:rPr>
              <w:t>سةرضاوةكان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:</w:t>
            </w:r>
          </w:p>
          <w:p w14:paraId="2E9E2B01" w14:textId="7E6C32F3" w:rsidR="006D65E7" w:rsidRPr="006D65E7" w:rsidRDefault="00594392" w:rsidP="00594392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1.س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ة</w:t>
            </w:r>
            <w:r w:rsidR="006D65E7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ناوخؤش و نةر</w:t>
            </w:r>
            <w:r>
              <w:rPr>
                <w:rFonts w:asciiTheme="majorHAnsi" w:hAnsiTheme="majorHAnsi" w:hint="cs"/>
                <w:color w:val="000000"/>
                <w:sz w:val="28"/>
                <w:szCs w:val="28"/>
                <w:rtl/>
                <w:lang w:val="en-US" w:bidi="ar-IQ"/>
              </w:rPr>
              <w:t>يمان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خؤشناو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زمانةوانى ، ضاثى يةكةم، ضاثخانةى منارة،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04E49338" w14:textId="6407B923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lastRenderedPageBreak/>
              <w:t xml:space="preserve">5 -شوكرية رةسول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(1919)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ئةدةبي كوردى و هونةرةكانى ئةدةب، </w:t>
            </w:r>
            <w:r w:rsidR="004306C2" w:rsidRPr="004306C2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 w:bidi="ar-IQ"/>
              </w:rPr>
              <w:t>م</w:t>
            </w:r>
            <w:r w:rsidR="004306C2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 w:bidi="ar-IQ"/>
              </w:rPr>
              <w:t>طبعة</w:t>
            </w:r>
            <w:r w:rsidRPr="006D65E7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/>
              </w:rPr>
              <w:t>التعليم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العالي .</w:t>
            </w:r>
          </w:p>
          <w:p w14:paraId="4FF07441" w14:textId="3889FDAB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6-عبدالواحيد مش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ر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محمود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كوردؤلؤجى ، ضاثخانةى ثاك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56A8C232" w14:textId="7FE63B8C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7 -عة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(1971)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 ، ضاثي دووةم .</w:t>
            </w:r>
          </w:p>
          <w:p w14:paraId="232ED72D" w14:textId="77A6F2B3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1-عة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(2000)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ثةخشانى كوردى، ضاثخانةى وةزارةتى ثةروةردة ـ هةوليَر.</w:t>
            </w:r>
          </w:p>
          <w:p w14:paraId="5701991C" w14:textId="4F693A08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9 -عةزيز طةردى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ثةخشانى كوردى ، ضاثخانةى زانكؤي سة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لاحةدين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-هةوليَر.</w:t>
            </w:r>
          </w:p>
          <w:p w14:paraId="208CBB9D" w14:textId="7D54B748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10 -عةبدولسة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نةمجةدين عةبدولَاَ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01)</w:t>
            </w:r>
            <w:r w:rsidR="00402320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شيكردنةوةى دةقي شيعرى لةرِووى زمانةوانييةوة ، ضاثخانةى حاجي هاشم ـ هةوليَر. </w:t>
            </w:r>
          </w:p>
          <w:p w14:paraId="532E0458" w14:textId="55CC8AEA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11 -مستةفا نةر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يمان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رِيَنووسى كوردى لة رِةط و رِيشةوة ، لة بآلوكراوةكانى خانةى رِؤشنبريى و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بلا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وكردنةوةى كوردى ،دارا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الح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ري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ة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/>
              </w:rPr>
              <w:t>للطباعة،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بةغدا</w:t>
            </w:r>
          </w:p>
          <w:p w14:paraId="179BA263" w14:textId="00EB804F" w:rsidR="006D65E7" w:rsidRPr="006D65E7" w:rsidRDefault="006D65E7" w:rsidP="00E32401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12 -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مةردؤخى 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ميَذووى كورد و كوردستان ، وةرطيَرِانى. عةبدول كةريم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سةعيد، ضاثي دووةم، خانةى ضاث و بالَوكردنةوةى ضوارضراـ سليَمانى. </w:t>
            </w:r>
          </w:p>
          <w:p w14:paraId="680CDC9F" w14:textId="2F56E3F9" w:rsidR="00E45E1C" w:rsidRDefault="006D65E7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13 -مارف خةزنةدار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كوردى، بةرطي يةكةم، دةزطاى ضاث و 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كردنةوةى ئاراس.</w:t>
            </w:r>
          </w:p>
          <w:p w14:paraId="2FB21DD4" w14:textId="5078A331" w:rsidR="006D65E7" w:rsidRPr="006D65E7" w:rsidRDefault="006D65E7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4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معروف فتاح )2011، )زمانةوانى، ضاثى سيَيةم،ضاثخانةى ئةكادميياى كوردى،هةوليَر.</w:t>
            </w:r>
          </w:p>
          <w:p w14:paraId="5F2F084F" w14:textId="483A5175" w:rsidR="006D65E7" w:rsidRPr="006D65E7" w:rsidRDefault="006D65E7" w:rsidP="006D65E7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15 -وريا عومةر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A647C2"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  <w:lang w:val="en-US"/>
              </w:rPr>
              <w:t>ئەمین(2009)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ئاسؤيةكى ترى زمانةوانى ، بةرطى يةكةم ، لة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لآوكراوةكانى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دةزطاى ضاث وبآلوكردنةوةى ئاراس 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</w:t>
            </w:r>
          </w:p>
          <w:p w14:paraId="593AC724" w14:textId="067A3467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16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.جةمال نةبةز ، زمانى يةكطرتووى كوردى ، يةكيَتى نةتةوةيى خويَندكارانى كورد لة ئةوروثا بلَ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وى كردؤتةوة ، ئةلَمانيا.</w:t>
            </w:r>
          </w:p>
          <w:p w14:paraId="1776DB9C" w14:textId="7A94BF26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17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.عةبدولَلَا غةفور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(2005)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جوطرافياى كوردستان ، ضاثى ضوارةم ، ضاثخانةى وةزارةتى ثةروةردة ، هةوليَر ،.</w:t>
            </w:r>
          </w:p>
          <w:p w14:paraId="69662513" w14:textId="2A8A8574" w:rsidR="006D65E7" w:rsidRP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18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.بةكر عومةر و شيَركؤ حةمة ئة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مين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، زارو شيَوةزار ، ضاثخانةى ضوارضرا، سليَمانى 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،</w:t>
            </w:r>
          </w:p>
          <w:p w14:paraId="0B1A72B2" w14:textId="757E5C94" w:rsidR="006D65E7" w:rsidRDefault="00E45E1C" w:rsidP="00E45E1C">
            <w:pPr>
              <w:widowControl w:val="0"/>
              <w:bidi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19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.حوسيَن </w:t>
            </w:r>
            <w:r w:rsidR="00EE075A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مةحةمةد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عةزيز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2005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سةليقةى زمانةوانيى و طرفتةكانى زمانى كورديى ، بةرِيَوةبةريَتى طشتى ضاث و ب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وكردنةوة ، ضاثخانةى كارؤ 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.</w:t>
            </w:r>
          </w:p>
          <w:p w14:paraId="37BE5CAF" w14:textId="4D3619A5" w:rsidR="00D919D9" w:rsidRPr="00D919D9" w:rsidRDefault="00D919D9" w:rsidP="00D919D9">
            <w:pPr>
              <w:widowControl w:val="0"/>
              <w:bidi/>
              <w:rPr>
                <w:rFonts w:asciiTheme="majorHAnsi" w:hAnsiTheme="majorHAns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20. </w:t>
            </w:r>
            <w:r w:rsidR="00DC1E0E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عةبدولآ غةفور(2009)بستيك خاكى كوردستان  بة هةموو دونيا ناطؤرمةوة، ضاانةى طلين طلؤرى، لوبنان.</w:t>
            </w:r>
          </w:p>
          <w:p w14:paraId="4992D2C0" w14:textId="77777777" w:rsidR="00DC61E5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7E6974CF" w14:textId="77777777" w:rsidR="00DC61E5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18E7D7BD" w14:textId="20ABEB2A" w:rsidR="00DC61E5" w:rsidRPr="00747A9A" w:rsidRDefault="00DC61E5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564C1E" w:rsidRPr="00747A9A" w14:paraId="320DBB5F" w14:textId="77777777" w:rsidTr="003057FA">
        <w:trPr>
          <w:trHeight w:val="573"/>
        </w:trPr>
        <w:tc>
          <w:tcPr>
            <w:tcW w:w="6457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3326D04A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>Course topics (Theory)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731179C0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0078B6E9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5C8CE19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F65915" w14:textId="77777777" w:rsidR="00564C1E" w:rsidRPr="00D7057C" w:rsidRDefault="0020510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یەكتر ناسین و ئاشناكردنی قوتابیان بە پڕۆگرامی خوێندنی بابەتی كوردۆلۆجی لە ڕێگەی كۆڕسبووك و سیستەمی بۆلۆنیاوە</w:t>
            </w:r>
          </w:p>
          <w:p w14:paraId="53DA043A" w14:textId="07D92F40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DE10CCE" w14:textId="27F7BE3F" w:rsidR="00564C1E" w:rsidRPr="00E0620C" w:rsidRDefault="00205103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یەكەم</w:t>
            </w:r>
          </w:p>
        </w:tc>
        <w:tc>
          <w:tcPr>
            <w:tcW w:w="1972" w:type="dxa"/>
          </w:tcPr>
          <w:p w14:paraId="6DB53A5D" w14:textId="405A76EB" w:rsidR="00564C1E" w:rsidRPr="007C3B87" w:rsidRDefault="007C3B87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</w:t>
            </w:r>
          </w:p>
        </w:tc>
      </w:tr>
      <w:tr w:rsidR="00564C1E" w:rsidRPr="00747A9A" w14:paraId="35409A1F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B85087" w14:textId="74EB8FE1" w:rsidR="00564C1E" w:rsidRPr="00D7057C" w:rsidRDefault="00F573E9" w:rsidP="004503A6">
            <w:pPr>
              <w:bidi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lang w:bidi="ar-KW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كوردۆلۆجی، كوردناسی، </w:t>
            </w:r>
            <w:r w:rsidR="00FC2C76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ه</w:t>
            </w:r>
            <w:r w:rsidR="00AE1F4B"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>ۆكاری نەبوونی كوردۆلۆجی</w:t>
            </w:r>
            <w:r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 xml:space="preserve">، </w:t>
            </w:r>
            <w:r w:rsidRPr="00D7057C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KW"/>
              </w:rPr>
              <w:t xml:space="preserve">گرینگی 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كوردۆلۆجی، ئامانجەكانی كوردۆلۆجی، ئامانجە گشتییەكان، </w:t>
            </w:r>
            <w:r w:rsidR="00AE1F4B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كەرەسە و بابەتەكانی كوردۆلۆجی، </w:t>
            </w:r>
            <w:r w:rsidR="00E20743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مێژووی كوردۆلۆجی، ڕۆژهەڵاتناسەكان و كاری كوردناسی.</w:t>
            </w:r>
          </w:p>
        </w:tc>
        <w:tc>
          <w:tcPr>
            <w:tcW w:w="1921" w:type="dxa"/>
            <w:gridSpan w:val="2"/>
          </w:tcPr>
          <w:p w14:paraId="70F6149F" w14:textId="00F082A6" w:rsidR="00564C1E" w:rsidRPr="00E0620C" w:rsidRDefault="00F573E9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دووەم</w:t>
            </w:r>
          </w:p>
        </w:tc>
        <w:tc>
          <w:tcPr>
            <w:tcW w:w="1972" w:type="dxa"/>
          </w:tcPr>
          <w:p w14:paraId="2B81FFD7" w14:textId="0444780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دووەم</w:t>
            </w:r>
          </w:p>
        </w:tc>
      </w:tr>
      <w:tr w:rsidR="00564C1E" w:rsidRPr="00747A9A" w14:paraId="2548385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4DF6D" w14:textId="77777777" w:rsidR="00F949BE" w:rsidRPr="00D7057C" w:rsidRDefault="00973E1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زمان و چەند پێناسیەك، گرینگی زمان، جۆرەكانی زمان، تایبەتییەكانی زمان، گریمانەكانی زمان، خێزانە زمانەكانی جیهان :1) خێزانە زمانی هیندی 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-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ئەوروپی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،2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) خێزانە زمانی سامی – حامی، 3)حێزانە زمانی ئۆرالی،4) خێزانە زمانی چینی 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–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تبتی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4E2ED0B1" w14:textId="77777777" w:rsidR="00564C1E" w:rsidRPr="00D7057C" w:rsidRDefault="00F949BE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مێژووی زمانی كوردی و قۆناغەكانی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0A6567E3" w14:textId="52C44242" w:rsidR="00B04263" w:rsidRPr="00D7057C" w:rsidRDefault="00B04263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F4F3406" w14:textId="6058FE24" w:rsidR="00564C1E" w:rsidRPr="00E0620C" w:rsidRDefault="0006563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سێیەم</w:t>
            </w:r>
          </w:p>
        </w:tc>
        <w:tc>
          <w:tcPr>
            <w:tcW w:w="1972" w:type="dxa"/>
          </w:tcPr>
          <w:p w14:paraId="4C8BABBC" w14:textId="2BB6FA8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پێنجەم</w:t>
            </w:r>
          </w:p>
        </w:tc>
      </w:tr>
      <w:tr w:rsidR="00564C1E" w:rsidRPr="00747A9A" w14:paraId="35E313B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7880AB" w14:textId="77777777" w:rsidR="00564C1E" w:rsidRPr="00D7057C" w:rsidRDefault="008011C8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 xml:space="preserve">جوگرافیا : دەروزەیەك بۆكوردستان </w:t>
            </w:r>
            <w:r w:rsidR="00B33F9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زاراوەی كوردستان ، شوێن و سنووری كوردستان ، ئاو و هەوا، دەرامەتی ئاوی، دابەشبوونی كوردستان بە پێی پێكهاتە</w:t>
            </w:r>
            <w:r w:rsidR="00E6390C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بپێی ژینگە، بەپێی ئایین</w:t>
            </w:r>
          </w:p>
          <w:p w14:paraId="5EA56047" w14:textId="7508F3A9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096B705E" w14:textId="220AB847" w:rsidR="00564C1E" w:rsidRPr="00E0620C" w:rsidRDefault="00F949B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چوارەم</w:t>
            </w:r>
          </w:p>
        </w:tc>
        <w:tc>
          <w:tcPr>
            <w:tcW w:w="1972" w:type="dxa"/>
          </w:tcPr>
          <w:p w14:paraId="79C28130" w14:textId="6BE0E8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سێیەم</w:t>
            </w:r>
          </w:p>
        </w:tc>
      </w:tr>
      <w:tr w:rsidR="00564C1E" w:rsidRPr="00747A9A" w14:paraId="461CC3E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A7A5C7" w14:textId="77777777" w:rsidR="00564C1E" w:rsidRPr="00D7057C" w:rsidRDefault="00E86FE0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مێژوو، ناوی كوردستان، نەژادی كورد، نەژادی كورد لە دیدی ڕۆژهەڵاتناسان و مێژززنووسانی كورد،</w:t>
            </w:r>
            <w:r w:rsidR="00E0508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مێژووی شارستانییەتی كورد، پەیوەندی كورد بە ئایینی ئیسلامەوە، میژووی نوێ و هاوچەرخی كورد.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</w:t>
            </w:r>
          </w:p>
          <w:p w14:paraId="6378F287" w14:textId="70ED1E13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1FD2014" w14:textId="1FAE1E32" w:rsidR="00564C1E" w:rsidRPr="00E0620C" w:rsidRDefault="00E86FE0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پێنجەم</w:t>
            </w:r>
          </w:p>
        </w:tc>
        <w:tc>
          <w:tcPr>
            <w:tcW w:w="1972" w:type="dxa"/>
          </w:tcPr>
          <w:p w14:paraId="56C45C7B" w14:textId="30FBA3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چوارەم</w:t>
            </w:r>
          </w:p>
        </w:tc>
      </w:tr>
      <w:tr w:rsidR="00564C1E" w:rsidRPr="00747A9A" w14:paraId="1CF210B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D098E6" w14:textId="77777777" w:rsidR="00564C1E" w:rsidRPr="00D7057C" w:rsidRDefault="00E0508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جینۆساید، </w:t>
            </w:r>
            <w:r w:rsidR="00C2428B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جینۆسایدی( فیزیكی- جستەیی، بایلۆژی، كلتووری ، ئابووری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(سيمينار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پێشكەشكردن) ، كویز .</w:t>
            </w:r>
          </w:p>
          <w:p w14:paraId="58938FD7" w14:textId="618FAC44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300203AC" w14:textId="562F5EEC" w:rsidR="00564C1E" w:rsidRPr="00E0620C" w:rsidRDefault="00E0508A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شەشەم</w:t>
            </w:r>
          </w:p>
        </w:tc>
        <w:tc>
          <w:tcPr>
            <w:tcW w:w="1972" w:type="dxa"/>
          </w:tcPr>
          <w:p w14:paraId="5853ABC9" w14:textId="232125D8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شەش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ەم</w:t>
            </w:r>
          </w:p>
        </w:tc>
      </w:tr>
      <w:tr w:rsidR="00564C1E" w:rsidRPr="00747A9A" w14:paraId="3D636154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5FB263A" w14:textId="00C01655" w:rsidR="00564C1E" w:rsidRPr="00D7057C" w:rsidRDefault="00C2428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زمانی ستاندەرد و هۆكارەكانی دروست بوونی</w:t>
            </w:r>
            <w:r w:rsidR="00C82D9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. زمانە نەتەوەیی و پلانی زمان و سیاسەتی زمان. زمانی دایك و گرینگی زمان دایك.</w:t>
            </w:r>
            <w:r w:rsidR="00317C8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(سیمینار پێشكەشكردن)</w:t>
            </w:r>
            <w:r w:rsidR="00BF5A20" w:rsidRPr="00D7057C"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  <w:t xml:space="preserve">, </w:t>
            </w:r>
          </w:p>
          <w:p w14:paraId="0D7910E2" w14:textId="6086947B" w:rsidR="00B04263" w:rsidRPr="00317C89" w:rsidRDefault="00B04263" w:rsidP="004503A6">
            <w:pPr>
              <w:bidi/>
              <w:spacing w:after="0" w:line="240" w:lineRule="auto"/>
              <w:jc w:val="both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8968FE" w14:textId="450E55FC" w:rsidR="00564C1E" w:rsidRPr="00E0620C" w:rsidRDefault="00C2428B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حەفتەم</w:t>
            </w:r>
          </w:p>
        </w:tc>
        <w:tc>
          <w:tcPr>
            <w:tcW w:w="1972" w:type="dxa"/>
          </w:tcPr>
          <w:p w14:paraId="4A8DCFA2" w14:textId="487BC6ED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ئامانجی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 و حەفتەم</w:t>
            </w:r>
          </w:p>
        </w:tc>
      </w:tr>
      <w:tr w:rsidR="00564C1E" w:rsidRPr="00747A9A" w14:paraId="5210F65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899A770" w14:textId="6C02814A" w:rsidR="00564C1E" w:rsidRPr="00317C89" w:rsidRDefault="00CD7FF9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lastRenderedPageBreak/>
              <w:t>شوێنەوارناسی و كلتووری كوردی،(پیشە و بازاركردن لە كوردستاندا، هونەر وموسیقای كوردی،</w:t>
            </w:r>
            <w:r w:rsidR="00BB78C0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</w:t>
            </w:r>
            <w:r w:rsidR="00BB78C0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سیمینار پێشكەشكردن)</w:t>
            </w:r>
          </w:p>
        </w:tc>
        <w:tc>
          <w:tcPr>
            <w:tcW w:w="1921" w:type="dxa"/>
            <w:gridSpan w:val="2"/>
          </w:tcPr>
          <w:p w14:paraId="29B937F3" w14:textId="3C27E1B5" w:rsidR="00564C1E" w:rsidRPr="00E0620C" w:rsidRDefault="00C82D9A" w:rsidP="001515EA">
            <w:pPr>
              <w:bidi/>
              <w:spacing w:after="0" w:line="240" w:lineRule="auto"/>
              <w:jc w:val="center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3537B5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هەش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تەم</w:t>
            </w:r>
          </w:p>
        </w:tc>
        <w:tc>
          <w:tcPr>
            <w:tcW w:w="1972" w:type="dxa"/>
          </w:tcPr>
          <w:p w14:paraId="41A42AF6" w14:textId="03DD7F0F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</w:t>
            </w:r>
          </w:p>
        </w:tc>
      </w:tr>
      <w:tr w:rsidR="00564C1E" w:rsidRPr="00747A9A" w14:paraId="31B6FDD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6823095" w14:textId="6E7A5824" w:rsidR="00564C1E" w:rsidRDefault="003537B5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 xml:space="preserve">ئەدەب و مێژووی ئەدەبی كوردی، جۆرەكانی ئەدەب، </w:t>
            </w:r>
            <w:r w:rsidR="002822FE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ئەدەبی فۆلكلۆر،ئەدەبی نووسراو:شیعرو جۆرەكانی، پەخشان و جۆرەكانی.</w:t>
            </w:r>
          </w:p>
          <w:p w14:paraId="6FC7FCD6" w14:textId="2EF635FE" w:rsidR="00B04263" w:rsidRPr="00317C89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63BA0A4" w14:textId="6DD3BD16" w:rsidR="00564C1E" w:rsidRPr="00E0620C" w:rsidRDefault="003537B5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نۆیەم</w:t>
            </w:r>
          </w:p>
        </w:tc>
        <w:tc>
          <w:tcPr>
            <w:tcW w:w="1972" w:type="dxa"/>
          </w:tcPr>
          <w:p w14:paraId="188E9A02" w14:textId="006CE262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پێنجە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564C1E" w:rsidRPr="00747A9A" w14:paraId="16055D6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341284" w14:textId="472683C1" w:rsidR="00564C1E" w:rsidRPr="00317C89" w:rsidRDefault="00AE4BC1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وەرگێڕان و مێژووی وەرگێڕان لای كورد</w:t>
            </w:r>
            <w:r w:rsidR="001C0D63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(سیمینار پێشكەشكردن)</w:t>
            </w:r>
          </w:p>
        </w:tc>
        <w:tc>
          <w:tcPr>
            <w:tcW w:w="1921" w:type="dxa"/>
            <w:gridSpan w:val="2"/>
          </w:tcPr>
          <w:p w14:paraId="6CB738C1" w14:textId="6B52C2AC" w:rsidR="00564C1E" w:rsidRPr="00E0620C" w:rsidRDefault="00AE4BC1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دەیەم</w:t>
            </w:r>
          </w:p>
        </w:tc>
        <w:tc>
          <w:tcPr>
            <w:tcW w:w="1972" w:type="dxa"/>
          </w:tcPr>
          <w:p w14:paraId="4C09260B" w14:textId="1FFEF51D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5568F129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6DDC183" w14:textId="181374D1" w:rsidR="00564C1E" w:rsidRPr="00B04263" w:rsidRDefault="003057F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ڕۆژنامەگەری كوردی(سیمینار پێشكەشكردن)</w:t>
            </w:r>
          </w:p>
        </w:tc>
        <w:tc>
          <w:tcPr>
            <w:tcW w:w="1921" w:type="dxa"/>
            <w:gridSpan w:val="2"/>
          </w:tcPr>
          <w:p w14:paraId="6455B127" w14:textId="0C9E7E20" w:rsidR="00564C1E" w:rsidRPr="00E0620C" w:rsidRDefault="00487672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1E0BB4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یاز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دەیەم</w:t>
            </w:r>
          </w:p>
        </w:tc>
        <w:tc>
          <w:tcPr>
            <w:tcW w:w="1972" w:type="dxa"/>
          </w:tcPr>
          <w:p w14:paraId="467A1AF5" w14:textId="1894E256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05EDFDF6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401A1A" w14:textId="7FE4725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گفتوگۆیەكی كراوە</w:t>
            </w:r>
            <w:r w:rsidR="00540B25">
              <w:rPr>
                <w:rFonts w:ascii="Arial" w:hAnsi="Arial"/>
                <w:sz w:val="28"/>
                <w:szCs w:val="28"/>
                <w:lang w:bidi="ar-IQ"/>
              </w:rPr>
              <w:t>…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ڕوونكردنەوە پرسیار و وەڵامەكان بۆ كۆتایی ساڵ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20C1EDE5" w14:textId="1E70CF8F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شێوازی پرسیار و وەڵامەكان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و ڕوونكردنەوەیان بۆ قوتابیان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16EEE2C6" w14:textId="4EF806B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سەرنج و تێبینی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ق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35F888AA" w14:textId="5D864CE0" w:rsidR="001E0BB4" w:rsidRPr="006766CD" w:rsidRDefault="001E0BB4" w:rsidP="004503A6">
            <w:pPr>
              <w:bidi/>
              <w:spacing w:after="0" w:line="240" w:lineRule="auto"/>
              <w:jc w:val="both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A9FA246" w14:textId="730315CC" w:rsidR="00564C1E" w:rsidRPr="00E0620C" w:rsidRDefault="001E0BB4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دوازدەیەم</w:t>
            </w:r>
          </w:p>
        </w:tc>
        <w:tc>
          <w:tcPr>
            <w:tcW w:w="1972" w:type="dxa"/>
          </w:tcPr>
          <w:p w14:paraId="792119F6" w14:textId="0F1E3837" w:rsidR="00564C1E" w:rsidRPr="00487672" w:rsidRDefault="00487672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OM"/>
              </w:rPr>
              <w:t>گشت ئامانجەكان</w:t>
            </w:r>
          </w:p>
        </w:tc>
      </w:tr>
      <w:tr w:rsidR="00564C1E" w:rsidRPr="00747A9A" w14:paraId="723C464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6348922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7D8AC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341112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65ADDE2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D602F3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DFF33D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2753639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0702D62D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5A2F8562" w14:textId="77777777" w:rsidR="00564C1E" w:rsidRPr="00B06D42" w:rsidRDefault="00564C1E" w:rsidP="00564C1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6C1CF8EF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2E86DE17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69738383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2DF2A35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662ED07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6C2BDABD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3CACF1E8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14:paraId="3779CBF4" w14:textId="0AC0F737" w:rsidR="00564C1E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14:paraId="27D8A989" w14:textId="2365D552" w:rsidR="00301BEC" w:rsidRPr="00CB4374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OM"/>
              </w:rPr>
            </w:pP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نموونەی هەندێك </w:t>
            </w:r>
            <w:r w:rsidR="003C7EF3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 xml:space="preserve"> لە </w:t>
            </w:r>
            <w:r w:rsidRPr="00CB4374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OM"/>
              </w:rPr>
              <w:t>شێوازەكانی پرسارهێنانەوە:</w:t>
            </w:r>
          </w:p>
          <w:p w14:paraId="131188D5" w14:textId="77777777" w:rsidR="00301BEC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OM"/>
              </w:rPr>
            </w:pPr>
          </w:p>
          <w:p w14:paraId="5672FEF1" w14:textId="004D28DC" w:rsidR="00301BEC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Pr="00837C40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:كوردناسى ضيية؟ زاراوةكةى لة ضييةوة هاتووة ؟ كىَ يةكةم كةس وةك )كوردؤلؤجى( بةكارى هيَناوة؟ لة سالَى ضةند ؟ لة كوىَ ؟ بؤضى بةشى كوردناسى لة زانكؤ و ئةكادميياكانى ئةوروثا سةربةخؤ نةبووة؟ بؤ يةكةم جارلة كام والَت سةربةخؤيى وةرطرت ؟ لة سالَى ضةند بوو ؟ فاكتةرةكانى بايةخدان بة كوردؤلؤجى لة اليةن رِؤذهةالَتناسة ئةوروثاييةكان كامانةن؟ بةكورتى باسيان بكة؟</w:t>
            </w:r>
          </w:p>
          <w:p w14:paraId="2B252BC2" w14:textId="7D8EE7DB" w:rsidR="00837C40" w:rsidRDefault="00837C40" w:rsidP="00837C40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ث 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2: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مةبةست ضيية لة زمانى يةكطرتووى كوردى ؟ زار و زمان ض ثةيوةندييةكيان بة يةكةوة هةية ؟ كورد ضةند دياليَكتى هةية؟ بيانذميَرة ؟ شيَوةكانى ئةو دياليَكتةى كة شيَوةيةكى لة ناوضةى جوطرافى خؤى نيية بذميَرةو بة كورتى باسى شيَوةكان بكة؟</w:t>
            </w:r>
          </w:p>
          <w:p w14:paraId="707CE854" w14:textId="77777777" w:rsidR="00272328" w:rsidRDefault="00B47314" w:rsidP="00B47314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lastRenderedPageBreak/>
              <w:t>ث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Pr="00B47314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:تايبةتييةكانى زمان بذميَرة و باسى كؤتا تايبةمتةندى بكة بة ضرِوثرِى لةطةلَ هيَنانةوةى منوونةى ثيَويست ؟</w:t>
            </w:r>
          </w:p>
          <w:p w14:paraId="5F575E81" w14:textId="104B4BFE" w:rsidR="00272328" w:rsidRDefault="009B297D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</w:p>
          <w:p w14:paraId="3F4FAA34" w14:textId="3607C9D0" w:rsidR="00272328" w:rsidRDefault="00837C40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="00272328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4: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ئةم بؤشاييانةى خوارةوة بة وشةى طوجناو ثرِبكةرةوة ؟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262E9986" w14:textId="49F38CF9" w:rsidR="00272328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زانستى زمان بةثيَى ثيَناسينى نوىَ ثيَى </w:t>
            </w:r>
            <w:r w:rsidRPr="00006448">
              <w:rPr>
                <w:rFonts w:asciiTheme="majorBidi" w:hAnsiTheme="majorBidi" w:cs="AF_Deyarbaker Kurdi"/>
                <w:sz w:val="32"/>
                <w:szCs w:val="32"/>
                <w:rtl/>
              </w:rPr>
              <w:t>دةطوتريَت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ـــــــــــــــــــــ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3CBEDEDB" w14:textId="716E883C" w:rsidR="00C317BF" w:rsidRDefault="00272328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</w:t>
            </w:r>
            <w:r w:rsidR="009B297D" w:rsidRPr="009B297D">
              <w:rPr>
                <w:rFonts w:eastAsia="+mn-ea" w:cs="AF_Deyarbaker Kurdi" w:hint="cs"/>
                <w:kern w:val="24"/>
                <w:sz w:val="28"/>
                <w:szCs w:val="28"/>
                <w:rtl/>
                <w:lang w:bidi="ar-IQ"/>
              </w:rPr>
              <w:t>شويَنى ئةسترؤنؤمى</w:t>
            </w:r>
            <w:r w:rsidR="009B297D" w:rsidRPr="009B297D">
              <w:rPr>
                <w:rFonts w:eastAsia="+mn-ea" w:cs="AF_ BOTAN KURDI 23" w:hint="cs"/>
                <w:kern w:val="24"/>
                <w:sz w:val="56"/>
                <w:szCs w:val="56"/>
                <w:rtl/>
                <w:lang w:bidi="ar-IQ"/>
              </w:rPr>
              <w:t xml:space="preserve"> 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بريتيية لة ــــــــــــــــــــــ</w:t>
            </w:r>
          </w:p>
          <w:p w14:paraId="7B7CD479" w14:textId="04E934E1" w:rsidR="00272328" w:rsidRDefault="00C317BF" w:rsidP="00C317BF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ــــــــــــــــ لةاليةن شيَخ حوسيَنى قازى دانراوة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. </w:t>
            </w:r>
          </w:p>
          <w:p w14:paraId="4B424F93" w14:textId="3317EE38" w:rsidR="00272328" w:rsidRDefault="00C317BF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4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زمانة سالَظييةكان وةك ـــــــــــ وـــــــــــــــ وــــــــــــــ وـــــــــــــــ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E61C9F2" w14:textId="73964B36" w:rsidR="00837C40" w:rsidRPr="00837C40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  <w:r w:rsidR="00C317BF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5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بناغةكانى ئةدةبياتناسى بريتني لة ـــــــــــــــ وـــــــــــــــ وــــــــــــــ وـــــــــــــ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A7E85BD" w14:textId="77777777" w:rsidR="00BE4C1E" w:rsidRPr="00BE4C1E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b/>
                <w:bCs/>
                <w:sz w:val="32"/>
                <w:szCs w:val="32"/>
                <w:lang w:bidi="ar-OM"/>
              </w:rPr>
            </w:pPr>
          </w:p>
          <w:p w14:paraId="569222BC" w14:textId="7BBBB801" w:rsidR="00564C1E" w:rsidRDefault="00006448" w:rsidP="00006448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پ5: لەمێژووی ڕؤژهەڵاتناسیدا ناوەڕۆكی ئەم سەرچاوانە باس لە چی دەكەن؟</w:t>
            </w:r>
          </w:p>
          <w:p w14:paraId="6B8EF0C7" w14:textId="59AEC8FF" w:rsidR="00006448" w:rsidRPr="00006448" w:rsidRDefault="00006448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006448">
              <w:rPr>
                <w:rFonts w:cs="AF_Deyarbaker Kurdi" w:hint="cs"/>
                <w:kern w:val="24"/>
                <w:position w:val="1"/>
                <w:sz w:val="28"/>
                <w:szCs w:val="28"/>
                <w:rtl/>
                <w:lang w:bidi="ar-IQ"/>
              </w:rPr>
              <w:t>سةفةر نامةكةى ئةولياضةلةبى</w:t>
            </w:r>
          </w:p>
          <w:p w14:paraId="2161D181" w14:textId="587D69F9" w:rsidR="00006448" w:rsidRPr="00B35B46" w:rsidRDefault="00B35B46" w:rsidP="00006448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color w:val="320E04"/>
                <w:kern w:val="24"/>
                <w:position w:val="1"/>
                <w:sz w:val="28"/>
                <w:szCs w:val="28"/>
                <w:rtl/>
                <w:lang w:bidi="ar-IQ"/>
              </w:rPr>
              <w:t>ئاناباس</w:t>
            </w:r>
          </w:p>
          <w:p w14:paraId="5E575B82" w14:textId="67ED9858" w:rsidR="00B35B46" w:rsidRPr="00B331F6" w:rsidRDefault="00B35B46" w:rsidP="00B35B4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 w:rsidRPr="00B35B46">
              <w:rPr>
                <w:rFonts w:cs="AF_Deyarbaker Kurdi" w:hint="cs"/>
                <w:kern w:val="24"/>
                <w:sz w:val="28"/>
                <w:szCs w:val="28"/>
                <w:rtl/>
                <w:lang w:bidi="ar-IQ"/>
              </w:rPr>
              <w:t>طارزؤنى</w:t>
            </w:r>
          </w:p>
          <w:p w14:paraId="20FA64A7" w14:textId="74AD33A5" w:rsidR="00B331F6" w:rsidRPr="00B331F6" w:rsidRDefault="00B331F6" w:rsidP="00B331F6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OM"/>
              </w:rPr>
            </w:pPr>
            <w:r w:rsidRPr="00B331F6"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bidi="ar-OM"/>
              </w:rPr>
              <w:t>پ6: ڕۆڵی شوێنەوار و هونەر لەناساندنی كورد چییه؟</w:t>
            </w:r>
          </w:p>
          <w:p w14:paraId="3F4B70FF" w14:textId="77777777" w:rsidR="00564C1E" w:rsidRDefault="00564C1E" w:rsidP="00C3534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C3AB34A" w14:textId="77777777" w:rsidR="00564C1E" w:rsidRPr="00B80A45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2FCF0C2" w14:textId="77777777" w:rsidR="00564C1E" w:rsidRPr="00961D90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5CE4E932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14:paraId="51C92A4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 xml:space="preserve"> Extra notes:</w:t>
            </w:r>
          </w:p>
          <w:p w14:paraId="2D688E5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1F2A36B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3181D56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564C1E" w:rsidRPr="00747A9A" w14:paraId="42DF196C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14:paraId="54D30B0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3F5A68D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A75493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0868A8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47D958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0DDCA6F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7ABEA3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458E1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2C69964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B5D31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F6F076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17B8DD3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BFCB34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876FD58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7E1DC2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EC8A7E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14:paraId="03DF1469" w14:textId="77777777"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6AE8" w14:textId="77777777" w:rsidR="00CF07AA" w:rsidRDefault="00CF07AA" w:rsidP="00483DD0">
      <w:pPr>
        <w:spacing w:after="0" w:line="240" w:lineRule="auto"/>
      </w:pPr>
      <w:r>
        <w:separator/>
      </w:r>
    </w:p>
  </w:endnote>
  <w:endnote w:type="continuationSeparator" w:id="0">
    <w:p w14:paraId="189B49A9" w14:textId="77777777" w:rsidR="00CF07AA" w:rsidRDefault="00CF07AA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_Najed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F_ BOTAN KURDI 23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74E2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44BDD5D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2210" w14:textId="77777777" w:rsidR="00CF07AA" w:rsidRDefault="00CF07AA" w:rsidP="00483DD0">
      <w:pPr>
        <w:spacing w:after="0" w:line="240" w:lineRule="auto"/>
      </w:pPr>
      <w:r>
        <w:separator/>
      </w:r>
    </w:p>
  </w:footnote>
  <w:footnote w:type="continuationSeparator" w:id="0">
    <w:p w14:paraId="011EC778" w14:textId="77777777" w:rsidR="00CF07AA" w:rsidRDefault="00CF07AA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111"/>
    <w:multiLevelType w:val="hybridMultilevel"/>
    <w:tmpl w:val="53F414E6"/>
    <w:lvl w:ilvl="0" w:tplc="BB04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CD21F8"/>
    <w:multiLevelType w:val="hybridMultilevel"/>
    <w:tmpl w:val="BE345CDC"/>
    <w:lvl w:ilvl="0" w:tplc="BA7A8ED4">
      <w:start w:val="5"/>
      <w:numFmt w:val="bullet"/>
      <w:lvlText w:val="-"/>
      <w:lvlJc w:val="left"/>
      <w:pPr>
        <w:ind w:left="720" w:hanging="360"/>
      </w:pPr>
      <w:rPr>
        <w:rFonts w:ascii="Unikurd Goran" w:eastAsia="Calibr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7941">
    <w:abstractNumId w:val="0"/>
  </w:num>
  <w:num w:numId="2" w16cid:durableId="2083866471">
    <w:abstractNumId w:val="12"/>
  </w:num>
  <w:num w:numId="3" w16cid:durableId="887031716">
    <w:abstractNumId w:val="1"/>
  </w:num>
  <w:num w:numId="4" w16cid:durableId="1910309362">
    <w:abstractNumId w:val="9"/>
  </w:num>
  <w:num w:numId="5" w16cid:durableId="1586764217">
    <w:abstractNumId w:val="10"/>
  </w:num>
  <w:num w:numId="6" w16cid:durableId="2125616932">
    <w:abstractNumId w:val="5"/>
  </w:num>
  <w:num w:numId="7" w16cid:durableId="159740239">
    <w:abstractNumId w:val="3"/>
  </w:num>
  <w:num w:numId="8" w16cid:durableId="1221986429">
    <w:abstractNumId w:val="7"/>
  </w:num>
  <w:num w:numId="9" w16cid:durableId="1821187613">
    <w:abstractNumId w:val="2"/>
  </w:num>
  <w:num w:numId="10" w16cid:durableId="719325831">
    <w:abstractNumId w:val="8"/>
  </w:num>
  <w:num w:numId="11" w16cid:durableId="1877110511">
    <w:abstractNumId w:val="4"/>
  </w:num>
  <w:num w:numId="12" w16cid:durableId="1379627887">
    <w:abstractNumId w:val="11"/>
  </w:num>
  <w:num w:numId="13" w16cid:durableId="933978220">
    <w:abstractNumId w:val="13"/>
  </w:num>
  <w:num w:numId="14" w16cid:durableId="44670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05EEE"/>
    <w:rsid w:val="00006448"/>
    <w:rsid w:val="00010DF7"/>
    <w:rsid w:val="000111E1"/>
    <w:rsid w:val="0001327E"/>
    <w:rsid w:val="0003632B"/>
    <w:rsid w:val="00040153"/>
    <w:rsid w:val="000439AB"/>
    <w:rsid w:val="000439CB"/>
    <w:rsid w:val="000466F5"/>
    <w:rsid w:val="00052179"/>
    <w:rsid w:val="00061ADD"/>
    <w:rsid w:val="0006563E"/>
    <w:rsid w:val="00067C2A"/>
    <w:rsid w:val="0007076B"/>
    <w:rsid w:val="000964D1"/>
    <w:rsid w:val="000B2005"/>
    <w:rsid w:val="000B3227"/>
    <w:rsid w:val="000B7C3A"/>
    <w:rsid w:val="000D779A"/>
    <w:rsid w:val="000F0683"/>
    <w:rsid w:val="000F2337"/>
    <w:rsid w:val="00101C11"/>
    <w:rsid w:val="00107333"/>
    <w:rsid w:val="0011459D"/>
    <w:rsid w:val="00114817"/>
    <w:rsid w:val="0014417B"/>
    <w:rsid w:val="00146926"/>
    <w:rsid w:val="001515EA"/>
    <w:rsid w:val="00151AB9"/>
    <w:rsid w:val="00160E45"/>
    <w:rsid w:val="00160F89"/>
    <w:rsid w:val="001647A7"/>
    <w:rsid w:val="0016625F"/>
    <w:rsid w:val="001759F6"/>
    <w:rsid w:val="00185EC7"/>
    <w:rsid w:val="00190E63"/>
    <w:rsid w:val="001A0957"/>
    <w:rsid w:val="001A3900"/>
    <w:rsid w:val="001B671D"/>
    <w:rsid w:val="001C0D63"/>
    <w:rsid w:val="001E0BB4"/>
    <w:rsid w:val="001F2ECA"/>
    <w:rsid w:val="00200145"/>
    <w:rsid w:val="00205103"/>
    <w:rsid w:val="00205CCF"/>
    <w:rsid w:val="00214994"/>
    <w:rsid w:val="00216557"/>
    <w:rsid w:val="00220BE3"/>
    <w:rsid w:val="002210F4"/>
    <w:rsid w:val="00222A60"/>
    <w:rsid w:val="00227CC4"/>
    <w:rsid w:val="00235C5F"/>
    <w:rsid w:val="002510B1"/>
    <w:rsid w:val="0025284B"/>
    <w:rsid w:val="002574B9"/>
    <w:rsid w:val="00257932"/>
    <w:rsid w:val="00262DAF"/>
    <w:rsid w:val="00263D78"/>
    <w:rsid w:val="0026452A"/>
    <w:rsid w:val="002662CD"/>
    <w:rsid w:val="00266A98"/>
    <w:rsid w:val="0027113E"/>
    <w:rsid w:val="00272328"/>
    <w:rsid w:val="002822FE"/>
    <w:rsid w:val="002861B1"/>
    <w:rsid w:val="002955E2"/>
    <w:rsid w:val="002B0254"/>
    <w:rsid w:val="002B5DCF"/>
    <w:rsid w:val="002B7CC7"/>
    <w:rsid w:val="002C0BB2"/>
    <w:rsid w:val="002C5E70"/>
    <w:rsid w:val="002F44B8"/>
    <w:rsid w:val="002F6640"/>
    <w:rsid w:val="00301557"/>
    <w:rsid w:val="00301BEC"/>
    <w:rsid w:val="003057FA"/>
    <w:rsid w:val="003137DD"/>
    <w:rsid w:val="00315E7E"/>
    <w:rsid w:val="00316D44"/>
    <w:rsid w:val="00317C89"/>
    <w:rsid w:val="00321826"/>
    <w:rsid w:val="00331FF9"/>
    <w:rsid w:val="003366AD"/>
    <w:rsid w:val="0035131D"/>
    <w:rsid w:val="003537B5"/>
    <w:rsid w:val="00357952"/>
    <w:rsid w:val="00361FFB"/>
    <w:rsid w:val="003639EB"/>
    <w:rsid w:val="0036551D"/>
    <w:rsid w:val="00366A89"/>
    <w:rsid w:val="00375D96"/>
    <w:rsid w:val="00386E21"/>
    <w:rsid w:val="003A5001"/>
    <w:rsid w:val="003B045F"/>
    <w:rsid w:val="003B07A7"/>
    <w:rsid w:val="003C7EF3"/>
    <w:rsid w:val="003D191E"/>
    <w:rsid w:val="003D1C9C"/>
    <w:rsid w:val="003D7F25"/>
    <w:rsid w:val="00402320"/>
    <w:rsid w:val="00407941"/>
    <w:rsid w:val="00407F68"/>
    <w:rsid w:val="00427D1D"/>
    <w:rsid w:val="00427E33"/>
    <w:rsid w:val="004306C2"/>
    <w:rsid w:val="00437DD4"/>
    <w:rsid w:val="00441BF4"/>
    <w:rsid w:val="0044231E"/>
    <w:rsid w:val="00443B29"/>
    <w:rsid w:val="004474AF"/>
    <w:rsid w:val="00447EA1"/>
    <w:rsid w:val="004503A6"/>
    <w:rsid w:val="00452506"/>
    <w:rsid w:val="00455612"/>
    <w:rsid w:val="00461A4C"/>
    <w:rsid w:val="00463EDC"/>
    <w:rsid w:val="00465EE4"/>
    <w:rsid w:val="004739EA"/>
    <w:rsid w:val="004831ED"/>
    <w:rsid w:val="00483DD0"/>
    <w:rsid w:val="00485868"/>
    <w:rsid w:val="00487672"/>
    <w:rsid w:val="004916BA"/>
    <w:rsid w:val="004939DD"/>
    <w:rsid w:val="004943D2"/>
    <w:rsid w:val="004A4B8C"/>
    <w:rsid w:val="004B175E"/>
    <w:rsid w:val="004C0125"/>
    <w:rsid w:val="004C2E1F"/>
    <w:rsid w:val="004C7CE3"/>
    <w:rsid w:val="004D063D"/>
    <w:rsid w:val="004D4D88"/>
    <w:rsid w:val="004F6E8E"/>
    <w:rsid w:val="00507A26"/>
    <w:rsid w:val="00535158"/>
    <w:rsid w:val="005356EC"/>
    <w:rsid w:val="005364B5"/>
    <w:rsid w:val="00536966"/>
    <w:rsid w:val="00536C13"/>
    <w:rsid w:val="00540B25"/>
    <w:rsid w:val="00553CD3"/>
    <w:rsid w:val="00554E3D"/>
    <w:rsid w:val="00555467"/>
    <w:rsid w:val="00564C1E"/>
    <w:rsid w:val="00571EE7"/>
    <w:rsid w:val="00573C71"/>
    <w:rsid w:val="00577F99"/>
    <w:rsid w:val="00580CBF"/>
    <w:rsid w:val="00587C9A"/>
    <w:rsid w:val="005908B8"/>
    <w:rsid w:val="00594392"/>
    <w:rsid w:val="00595A37"/>
    <w:rsid w:val="005977E4"/>
    <w:rsid w:val="005A3DF8"/>
    <w:rsid w:val="005A7DD4"/>
    <w:rsid w:val="005B2F4A"/>
    <w:rsid w:val="005C0DBE"/>
    <w:rsid w:val="005C34C5"/>
    <w:rsid w:val="005C7417"/>
    <w:rsid w:val="005D2DAD"/>
    <w:rsid w:val="005D7865"/>
    <w:rsid w:val="005E06E7"/>
    <w:rsid w:val="005E4164"/>
    <w:rsid w:val="005E4912"/>
    <w:rsid w:val="00605379"/>
    <w:rsid w:val="006205A3"/>
    <w:rsid w:val="00622E10"/>
    <w:rsid w:val="00624070"/>
    <w:rsid w:val="00634F2B"/>
    <w:rsid w:val="00645828"/>
    <w:rsid w:val="00646AB9"/>
    <w:rsid w:val="00655CFB"/>
    <w:rsid w:val="0066465D"/>
    <w:rsid w:val="006766CD"/>
    <w:rsid w:val="00680F46"/>
    <w:rsid w:val="00684E8A"/>
    <w:rsid w:val="00690152"/>
    <w:rsid w:val="00691AFC"/>
    <w:rsid w:val="00695467"/>
    <w:rsid w:val="006A57BA"/>
    <w:rsid w:val="006C337D"/>
    <w:rsid w:val="006C3B09"/>
    <w:rsid w:val="006D16B4"/>
    <w:rsid w:val="006D65E7"/>
    <w:rsid w:val="006F5726"/>
    <w:rsid w:val="007220F6"/>
    <w:rsid w:val="00722961"/>
    <w:rsid w:val="00731201"/>
    <w:rsid w:val="00752961"/>
    <w:rsid w:val="00766042"/>
    <w:rsid w:val="007770FE"/>
    <w:rsid w:val="0079426B"/>
    <w:rsid w:val="007959B8"/>
    <w:rsid w:val="007C27BF"/>
    <w:rsid w:val="007C3B87"/>
    <w:rsid w:val="007C4670"/>
    <w:rsid w:val="007D0A39"/>
    <w:rsid w:val="007D34FD"/>
    <w:rsid w:val="007D63E1"/>
    <w:rsid w:val="007E7854"/>
    <w:rsid w:val="007F0899"/>
    <w:rsid w:val="0080086A"/>
    <w:rsid w:val="008011C8"/>
    <w:rsid w:val="00811FBB"/>
    <w:rsid w:val="00821497"/>
    <w:rsid w:val="00821AB5"/>
    <w:rsid w:val="00824F98"/>
    <w:rsid w:val="00830EE6"/>
    <w:rsid w:val="00837C40"/>
    <w:rsid w:val="008561C0"/>
    <w:rsid w:val="008723A4"/>
    <w:rsid w:val="00873EC9"/>
    <w:rsid w:val="0087573F"/>
    <w:rsid w:val="00882472"/>
    <w:rsid w:val="00884E5C"/>
    <w:rsid w:val="008A7C3E"/>
    <w:rsid w:val="008C0DA3"/>
    <w:rsid w:val="008D2EA3"/>
    <w:rsid w:val="008D46A4"/>
    <w:rsid w:val="008D4CD7"/>
    <w:rsid w:val="008D67F0"/>
    <w:rsid w:val="008F059F"/>
    <w:rsid w:val="008F2D78"/>
    <w:rsid w:val="008F540A"/>
    <w:rsid w:val="008F546A"/>
    <w:rsid w:val="008F6B83"/>
    <w:rsid w:val="00900077"/>
    <w:rsid w:val="00901674"/>
    <w:rsid w:val="00906C90"/>
    <w:rsid w:val="009201F3"/>
    <w:rsid w:val="00926F72"/>
    <w:rsid w:val="00940362"/>
    <w:rsid w:val="00953D1B"/>
    <w:rsid w:val="0095460A"/>
    <w:rsid w:val="00961D90"/>
    <w:rsid w:val="00973E1B"/>
    <w:rsid w:val="00987F8E"/>
    <w:rsid w:val="00991921"/>
    <w:rsid w:val="009A342C"/>
    <w:rsid w:val="009B297D"/>
    <w:rsid w:val="009B784D"/>
    <w:rsid w:val="009C76CA"/>
    <w:rsid w:val="009D3E95"/>
    <w:rsid w:val="009E74C0"/>
    <w:rsid w:val="009F219D"/>
    <w:rsid w:val="009F7BEC"/>
    <w:rsid w:val="00A01ED3"/>
    <w:rsid w:val="00A10977"/>
    <w:rsid w:val="00A13408"/>
    <w:rsid w:val="00A2290C"/>
    <w:rsid w:val="00A324FF"/>
    <w:rsid w:val="00A354B3"/>
    <w:rsid w:val="00A47F83"/>
    <w:rsid w:val="00A511C9"/>
    <w:rsid w:val="00A546A9"/>
    <w:rsid w:val="00A63523"/>
    <w:rsid w:val="00A63AC4"/>
    <w:rsid w:val="00A647C2"/>
    <w:rsid w:val="00A741E4"/>
    <w:rsid w:val="00A7766C"/>
    <w:rsid w:val="00A80653"/>
    <w:rsid w:val="00A9132B"/>
    <w:rsid w:val="00A97789"/>
    <w:rsid w:val="00AA085B"/>
    <w:rsid w:val="00AB15FE"/>
    <w:rsid w:val="00AB3CEE"/>
    <w:rsid w:val="00AC04F5"/>
    <w:rsid w:val="00AC26C2"/>
    <w:rsid w:val="00AD5311"/>
    <w:rsid w:val="00AD68F9"/>
    <w:rsid w:val="00AE1F4B"/>
    <w:rsid w:val="00AE2ECC"/>
    <w:rsid w:val="00AE3373"/>
    <w:rsid w:val="00AE4BC1"/>
    <w:rsid w:val="00B04263"/>
    <w:rsid w:val="00B06D42"/>
    <w:rsid w:val="00B07C39"/>
    <w:rsid w:val="00B23F3A"/>
    <w:rsid w:val="00B255C5"/>
    <w:rsid w:val="00B25BC5"/>
    <w:rsid w:val="00B25C7C"/>
    <w:rsid w:val="00B31133"/>
    <w:rsid w:val="00B331F6"/>
    <w:rsid w:val="00B33F99"/>
    <w:rsid w:val="00B341B9"/>
    <w:rsid w:val="00B34BED"/>
    <w:rsid w:val="00B35B46"/>
    <w:rsid w:val="00B47314"/>
    <w:rsid w:val="00B47D07"/>
    <w:rsid w:val="00B5017E"/>
    <w:rsid w:val="00B54042"/>
    <w:rsid w:val="00B57366"/>
    <w:rsid w:val="00B57A83"/>
    <w:rsid w:val="00B57CF3"/>
    <w:rsid w:val="00B6303C"/>
    <w:rsid w:val="00B80A45"/>
    <w:rsid w:val="00B916A8"/>
    <w:rsid w:val="00B91AEE"/>
    <w:rsid w:val="00B92390"/>
    <w:rsid w:val="00BA64A6"/>
    <w:rsid w:val="00BA674D"/>
    <w:rsid w:val="00BA7448"/>
    <w:rsid w:val="00BB2415"/>
    <w:rsid w:val="00BB78C0"/>
    <w:rsid w:val="00BC3F97"/>
    <w:rsid w:val="00BD055B"/>
    <w:rsid w:val="00BD225E"/>
    <w:rsid w:val="00BD2579"/>
    <w:rsid w:val="00BD4183"/>
    <w:rsid w:val="00BD4834"/>
    <w:rsid w:val="00BD7CD2"/>
    <w:rsid w:val="00BE4C1E"/>
    <w:rsid w:val="00BF5A20"/>
    <w:rsid w:val="00C0575A"/>
    <w:rsid w:val="00C11A8B"/>
    <w:rsid w:val="00C1546C"/>
    <w:rsid w:val="00C17DBC"/>
    <w:rsid w:val="00C2428B"/>
    <w:rsid w:val="00C2575A"/>
    <w:rsid w:val="00C317BF"/>
    <w:rsid w:val="00C35340"/>
    <w:rsid w:val="00C452C4"/>
    <w:rsid w:val="00C4622E"/>
    <w:rsid w:val="00C46D58"/>
    <w:rsid w:val="00C525DA"/>
    <w:rsid w:val="00C549E9"/>
    <w:rsid w:val="00C55660"/>
    <w:rsid w:val="00C715DB"/>
    <w:rsid w:val="00C76ABE"/>
    <w:rsid w:val="00C8078C"/>
    <w:rsid w:val="00C82D9A"/>
    <w:rsid w:val="00C857AF"/>
    <w:rsid w:val="00C96E56"/>
    <w:rsid w:val="00CA6E3F"/>
    <w:rsid w:val="00CB4374"/>
    <w:rsid w:val="00CC5C89"/>
    <w:rsid w:val="00CC5CD1"/>
    <w:rsid w:val="00CD14DF"/>
    <w:rsid w:val="00CD2DD8"/>
    <w:rsid w:val="00CD3640"/>
    <w:rsid w:val="00CD7060"/>
    <w:rsid w:val="00CD7FF9"/>
    <w:rsid w:val="00CF0594"/>
    <w:rsid w:val="00CF07AA"/>
    <w:rsid w:val="00CF3E10"/>
    <w:rsid w:val="00CF5475"/>
    <w:rsid w:val="00D16FF0"/>
    <w:rsid w:val="00D2161C"/>
    <w:rsid w:val="00D235AE"/>
    <w:rsid w:val="00D24DF6"/>
    <w:rsid w:val="00D26BF6"/>
    <w:rsid w:val="00D27DE9"/>
    <w:rsid w:val="00D30E60"/>
    <w:rsid w:val="00D3173D"/>
    <w:rsid w:val="00D36442"/>
    <w:rsid w:val="00D47A1A"/>
    <w:rsid w:val="00D62DB6"/>
    <w:rsid w:val="00D7057C"/>
    <w:rsid w:val="00D720F8"/>
    <w:rsid w:val="00D73CA3"/>
    <w:rsid w:val="00D7546B"/>
    <w:rsid w:val="00D8640D"/>
    <w:rsid w:val="00D919D9"/>
    <w:rsid w:val="00DA26E6"/>
    <w:rsid w:val="00DB6359"/>
    <w:rsid w:val="00DB70EA"/>
    <w:rsid w:val="00DC1E0E"/>
    <w:rsid w:val="00DC4E87"/>
    <w:rsid w:val="00DC61E5"/>
    <w:rsid w:val="00DE6437"/>
    <w:rsid w:val="00DF2F33"/>
    <w:rsid w:val="00E012A0"/>
    <w:rsid w:val="00E0508A"/>
    <w:rsid w:val="00E0532B"/>
    <w:rsid w:val="00E0620C"/>
    <w:rsid w:val="00E13D7D"/>
    <w:rsid w:val="00E20743"/>
    <w:rsid w:val="00E21CC6"/>
    <w:rsid w:val="00E26F82"/>
    <w:rsid w:val="00E32401"/>
    <w:rsid w:val="00E45E1C"/>
    <w:rsid w:val="00E61AD2"/>
    <w:rsid w:val="00E6390C"/>
    <w:rsid w:val="00E66156"/>
    <w:rsid w:val="00E72F0E"/>
    <w:rsid w:val="00E737FB"/>
    <w:rsid w:val="00E748A0"/>
    <w:rsid w:val="00E76281"/>
    <w:rsid w:val="00E86047"/>
    <w:rsid w:val="00E86FE0"/>
    <w:rsid w:val="00E873BC"/>
    <w:rsid w:val="00E95307"/>
    <w:rsid w:val="00EB435F"/>
    <w:rsid w:val="00EC376D"/>
    <w:rsid w:val="00ED3387"/>
    <w:rsid w:val="00ED48B2"/>
    <w:rsid w:val="00ED4B6B"/>
    <w:rsid w:val="00EE075A"/>
    <w:rsid w:val="00EE60FC"/>
    <w:rsid w:val="00EF6046"/>
    <w:rsid w:val="00F13763"/>
    <w:rsid w:val="00F20835"/>
    <w:rsid w:val="00F2250E"/>
    <w:rsid w:val="00F26808"/>
    <w:rsid w:val="00F3034C"/>
    <w:rsid w:val="00F4108C"/>
    <w:rsid w:val="00F41CA5"/>
    <w:rsid w:val="00F573E9"/>
    <w:rsid w:val="00F61F20"/>
    <w:rsid w:val="00F949BE"/>
    <w:rsid w:val="00FA09C8"/>
    <w:rsid w:val="00FA7830"/>
    <w:rsid w:val="00FB7AFF"/>
    <w:rsid w:val="00FB7C7A"/>
    <w:rsid w:val="00FC23B9"/>
    <w:rsid w:val="00FC2C76"/>
    <w:rsid w:val="00FD1228"/>
    <w:rsid w:val="00FD18AB"/>
    <w:rsid w:val="00FD437F"/>
    <w:rsid w:val="00FE125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A567"/>
  <w15:docId w15:val="{7864F4DF-CCBA-4AB5-8A38-2E79E67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wenhala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8354-AAB0-48B9-9E76-57BE875D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parwen hosmann</cp:lastModifiedBy>
  <cp:revision>6</cp:revision>
  <cp:lastPrinted>2020-11-01T09:04:00Z</cp:lastPrinted>
  <dcterms:created xsi:type="dcterms:W3CDTF">2023-07-30T18:06:00Z</dcterms:created>
  <dcterms:modified xsi:type="dcterms:W3CDTF">2023-09-03T15:49:00Z</dcterms:modified>
</cp:coreProperties>
</file>