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Pr="00082201" w:rsidRDefault="0080086A" w:rsidP="00B65922">
      <w:pPr>
        <w:tabs>
          <w:tab w:val="left" w:pos="1200"/>
        </w:tabs>
        <w:ind w:left="-851"/>
        <w:jc w:val="center"/>
        <w:rPr>
          <w:rFonts w:asciiTheme="majorBidi" w:hAnsiTheme="majorBidi" w:cstheme="majorBidi"/>
          <w:b/>
          <w:bCs/>
          <w:sz w:val="44"/>
          <w:szCs w:val="44"/>
          <w:lang w:bidi="ar-KW"/>
        </w:rPr>
      </w:pPr>
      <w:r w:rsidRPr="00082201">
        <w:rPr>
          <w:rFonts w:asciiTheme="majorBidi" w:hAnsiTheme="majorBidi" w:cstheme="majorBidi"/>
          <w:b/>
          <w:bCs/>
          <w:noProof/>
          <w:sz w:val="44"/>
          <w:szCs w:val="44"/>
          <w:lang w:val="en-US"/>
        </w:rPr>
        <w:drawing>
          <wp:anchor distT="0" distB="0" distL="114300" distR="114300" simplePos="0" relativeHeight="251658240" behindDoc="0" locked="0" layoutInCell="1" allowOverlap="1" wp14:anchorId="4DF523ED" wp14:editId="5070298B">
            <wp:simplePos x="0" y="0"/>
            <wp:positionH relativeFrom="margin">
              <wp:posOffset>1616075</wp:posOffset>
            </wp:positionH>
            <wp:positionV relativeFrom="margin">
              <wp:posOffset>16510</wp:posOffset>
            </wp:positionV>
            <wp:extent cx="2997200" cy="193548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7200" cy="1935480"/>
                    </a:xfrm>
                    <a:prstGeom prst="rect">
                      <a:avLst/>
                    </a:prstGeom>
                    <a:noFill/>
                    <a:ln>
                      <a:noFill/>
                    </a:ln>
                  </pic:spPr>
                </pic:pic>
              </a:graphicData>
            </a:graphic>
          </wp:anchor>
        </w:drawing>
      </w:r>
    </w:p>
    <w:p w:rsidR="008D46A4" w:rsidRPr="00082201" w:rsidRDefault="008D46A4" w:rsidP="008D46A4">
      <w:pPr>
        <w:tabs>
          <w:tab w:val="left" w:pos="1200"/>
        </w:tabs>
        <w:jc w:val="center"/>
        <w:rPr>
          <w:rFonts w:asciiTheme="majorBidi" w:hAnsiTheme="majorBidi" w:cstheme="majorBidi"/>
          <w:b/>
          <w:bCs/>
          <w:sz w:val="44"/>
          <w:szCs w:val="44"/>
          <w:lang w:bidi="ar-KW"/>
        </w:rPr>
      </w:pPr>
    </w:p>
    <w:p w:rsidR="002B7CC7" w:rsidRPr="00082201" w:rsidRDefault="002B7CC7" w:rsidP="0080086A">
      <w:pPr>
        <w:tabs>
          <w:tab w:val="left" w:pos="1200"/>
        </w:tabs>
        <w:rPr>
          <w:rFonts w:asciiTheme="majorBidi" w:hAnsiTheme="majorBidi" w:cstheme="majorBidi"/>
          <w:b/>
          <w:bCs/>
          <w:sz w:val="44"/>
          <w:szCs w:val="44"/>
          <w:lang w:bidi="ar-KW"/>
        </w:rPr>
      </w:pPr>
    </w:p>
    <w:p w:rsidR="003D326E" w:rsidRPr="00082201" w:rsidRDefault="003D326E" w:rsidP="00DA1823">
      <w:pPr>
        <w:tabs>
          <w:tab w:val="left" w:pos="1200"/>
        </w:tabs>
        <w:jc w:val="center"/>
        <w:rPr>
          <w:rFonts w:asciiTheme="majorBidi" w:hAnsiTheme="majorBidi" w:cstheme="majorBidi"/>
          <w:b/>
          <w:bCs/>
          <w:sz w:val="44"/>
          <w:szCs w:val="44"/>
          <w:lang w:bidi="ar-KW"/>
        </w:rPr>
      </w:pPr>
    </w:p>
    <w:p w:rsidR="008D46A4" w:rsidRPr="00082201" w:rsidRDefault="008D46A4" w:rsidP="00B5042F">
      <w:pPr>
        <w:tabs>
          <w:tab w:val="left" w:pos="1200"/>
        </w:tabs>
        <w:rPr>
          <w:rFonts w:asciiTheme="majorBidi" w:hAnsiTheme="majorBidi" w:cstheme="majorBidi"/>
          <w:b/>
          <w:bCs/>
          <w:sz w:val="40"/>
          <w:szCs w:val="40"/>
          <w:lang w:bidi="ar-KW"/>
        </w:rPr>
      </w:pPr>
      <w:r w:rsidRPr="00082201">
        <w:rPr>
          <w:rFonts w:asciiTheme="majorBidi" w:hAnsiTheme="majorBidi" w:cstheme="majorBidi"/>
          <w:b/>
          <w:bCs/>
          <w:sz w:val="40"/>
          <w:szCs w:val="40"/>
          <w:lang w:bidi="ar-KW"/>
        </w:rPr>
        <w:t xml:space="preserve">Department </w:t>
      </w:r>
      <w:r w:rsidR="00615575" w:rsidRPr="00082201">
        <w:rPr>
          <w:rFonts w:asciiTheme="majorBidi" w:hAnsiTheme="majorBidi" w:cstheme="majorBidi"/>
          <w:b/>
          <w:bCs/>
          <w:sz w:val="40"/>
          <w:szCs w:val="40"/>
          <w:lang w:bidi="ar-KW"/>
        </w:rPr>
        <w:t>of Medical</w:t>
      </w:r>
      <w:r w:rsidR="00DA1823" w:rsidRPr="00082201">
        <w:rPr>
          <w:rFonts w:asciiTheme="majorBidi" w:hAnsiTheme="majorBidi" w:cstheme="majorBidi"/>
          <w:b/>
          <w:bCs/>
          <w:sz w:val="40"/>
          <w:szCs w:val="40"/>
          <w:lang w:bidi="ar-KW"/>
        </w:rPr>
        <w:t xml:space="preserve"> Laboratory Technology (MLT)</w:t>
      </w:r>
    </w:p>
    <w:p w:rsidR="00DA1823" w:rsidRPr="00082201" w:rsidRDefault="00615575" w:rsidP="00DA1823">
      <w:pPr>
        <w:spacing w:line="240" w:lineRule="auto"/>
        <w:rPr>
          <w:rFonts w:asciiTheme="majorBidi" w:hAnsiTheme="majorBidi" w:cstheme="majorBidi"/>
          <w:b/>
          <w:bCs/>
          <w:sz w:val="36"/>
          <w:szCs w:val="36"/>
        </w:rPr>
      </w:pPr>
      <w:r w:rsidRPr="00082201">
        <w:rPr>
          <w:rFonts w:asciiTheme="majorBidi" w:hAnsiTheme="majorBidi" w:cstheme="majorBidi"/>
          <w:b/>
          <w:bCs/>
          <w:sz w:val="44"/>
          <w:szCs w:val="44"/>
          <w:lang w:bidi="ar-KW"/>
        </w:rPr>
        <w:t>College of</w:t>
      </w:r>
      <w:r w:rsidR="00DA1823" w:rsidRPr="00082201">
        <w:rPr>
          <w:rFonts w:asciiTheme="majorBidi" w:hAnsiTheme="majorBidi" w:cstheme="majorBidi"/>
          <w:b/>
          <w:bCs/>
          <w:sz w:val="44"/>
          <w:szCs w:val="44"/>
          <w:lang w:bidi="ar-KW"/>
        </w:rPr>
        <w:t xml:space="preserve"> </w:t>
      </w:r>
      <w:r w:rsidR="005461A7" w:rsidRPr="00082201">
        <w:rPr>
          <w:rFonts w:asciiTheme="majorBidi" w:hAnsiTheme="majorBidi" w:cstheme="majorBidi"/>
          <w:b/>
          <w:bCs/>
          <w:sz w:val="36"/>
          <w:szCs w:val="36"/>
        </w:rPr>
        <w:t>Erbil</w:t>
      </w:r>
      <w:r w:rsidR="00DA1823" w:rsidRPr="00082201">
        <w:rPr>
          <w:rFonts w:asciiTheme="majorBidi" w:hAnsiTheme="majorBidi" w:cstheme="majorBidi"/>
          <w:b/>
          <w:bCs/>
          <w:sz w:val="36"/>
          <w:szCs w:val="36"/>
        </w:rPr>
        <w:t xml:space="preserve"> Technical Health College</w:t>
      </w:r>
    </w:p>
    <w:p w:rsidR="00DA1823" w:rsidRPr="00082201" w:rsidRDefault="008D46A4" w:rsidP="00DA1823">
      <w:pPr>
        <w:spacing w:line="240" w:lineRule="auto"/>
        <w:rPr>
          <w:rFonts w:asciiTheme="majorBidi" w:hAnsiTheme="majorBidi" w:cstheme="majorBidi"/>
          <w:b/>
          <w:bCs/>
          <w:sz w:val="36"/>
          <w:szCs w:val="36"/>
        </w:rPr>
      </w:pPr>
      <w:r w:rsidRPr="00082201">
        <w:rPr>
          <w:rFonts w:asciiTheme="majorBidi" w:hAnsiTheme="majorBidi" w:cstheme="majorBidi"/>
          <w:b/>
          <w:bCs/>
          <w:sz w:val="44"/>
          <w:szCs w:val="44"/>
          <w:lang w:bidi="ar-KW"/>
        </w:rPr>
        <w:t xml:space="preserve">University of </w:t>
      </w:r>
      <w:r w:rsidR="005461A7" w:rsidRPr="00082201">
        <w:rPr>
          <w:rFonts w:asciiTheme="majorBidi" w:hAnsiTheme="majorBidi" w:cstheme="majorBidi"/>
          <w:b/>
          <w:bCs/>
          <w:sz w:val="36"/>
          <w:szCs w:val="36"/>
        </w:rPr>
        <w:t>Erbil</w:t>
      </w:r>
      <w:r w:rsidR="00DA1823" w:rsidRPr="00082201">
        <w:rPr>
          <w:rFonts w:asciiTheme="majorBidi" w:hAnsiTheme="majorBidi" w:cstheme="majorBidi"/>
          <w:b/>
          <w:bCs/>
          <w:sz w:val="36"/>
          <w:szCs w:val="36"/>
        </w:rPr>
        <w:t xml:space="preserve"> Polytechnic University</w:t>
      </w:r>
    </w:p>
    <w:p w:rsidR="008D46A4" w:rsidRPr="00082201" w:rsidRDefault="008D46A4" w:rsidP="00DA1823">
      <w:pPr>
        <w:tabs>
          <w:tab w:val="left" w:pos="1200"/>
        </w:tabs>
        <w:rPr>
          <w:rFonts w:asciiTheme="majorBidi" w:hAnsiTheme="majorBidi" w:cstheme="majorBidi"/>
          <w:b/>
          <w:bCs/>
          <w:sz w:val="44"/>
          <w:szCs w:val="44"/>
          <w:lang w:bidi="ar-KW"/>
        </w:rPr>
      </w:pPr>
      <w:r w:rsidRPr="00082201">
        <w:rPr>
          <w:rFonts w:asciiTheme="majorBidi" w:hAnsiTheme="majorBidi" w:cstheme="majorBidi"/>
          <w:b/>
          <w:bCs/>
          <w:sz w:val="44"/>
          <w:szCs w:val="44"/>
          <w:lang w:bidi="ar-KW"/>
        </w:rPr>
        <w:t>Subject</w:t>
      </w:r>
      <w:r w:rsidR="0080086A" w:rsidRPr="00082201">
        <w:rPr>
          <w:rFonts w:asciiTheme="majorBidi" w:hAnsiTheme="majorBidi" w:cstheme="majorBidi"/>
          <w:b/>
          <w:bCs/>
          <w:sz w:val="44"/>
          <w:szCs w:val="44"/>
          <w:lang w:bidi="ar-KW"/>
        </w:rPr>
        <w:t>:</w:t>
      </w:r>
      <w:r w:rsidR="00C857AF" w:rsidRPr="00082201">
        <w:rPr>
          <w:rFonts w:asciiTheme="majorBidi" w:hAnsiTheme="majorBidi" w:cstheme="majorBidi"/>
          <w:b/>
          <w:bCs/>
          <w:sz w:val="44"/>
          <w:szCs w:val="44"/>
          <w:lang w:bidi="ar-KW"/>
        </w:rPr>
        <w:t xml:space="preserve"> </w:t>
      </w:r>
      <w:r w:rsidR="00DF559E">
        <w:rPr>
          <w:rFonts w:asciiTheme="majorBidi" w:hAnsiTheme="majorBidi" w:cstheme="majorBidi"/>
          <w:b/>
          <w:bCs/>
          <w:sz w:val="44"/>
          <w:szCs w:val="44"/>
          <w:lang w:bidi="ar-KW"/>
        </w:rPr>
        <w:t xml:space="preserve">Clinical </w:t>
      </w:r>
      <w:r w:rsidR="00DA1823" w:rsidRPr="00082201">
        <w:rPr>
          <w:rFonts w:asciiTheme="majorBidi" w:hAnsiTheme="majorBidi" w:cstheme="majorBidi"/>
          <w:b/>
          <w:bCs/>
          <w:sz w:val="44"/>
          <w:szCs w:val="44"/>
          <w:lang w:bidi="ar-KW"/>
        </w:rPr>
        <w:t>Immunology</w:t>
      </w:r>
    </w:p>
    <w:p w:rsidR="008D46A4" w:rsidRPr="00082201" w:rsidRDefault="008D46A4" w:rsidP="005461A7">
      <w:pPr>
        <w:tabs>
          <w:tab w:val="left" w:pos="1200"/>
        </w:tabs>
        <w:rPr>
          <w:rFonts w:asciiTheme="majorBidi" w:hAnsiTheme="majorBidi" w:cstheme="majorBidi"/>
          <w:b/>
          <w:bCs/>
          <w:sz w:val="44"/>
          <w:szCs w:val="44"/>
          <w:lang w:bidi="ar-KW"/>
        </w:rPr>
      </w:pPr>
      <w:r w:rsidRPr="00082201">
        <w:rPr>
          <w:rFonts w:asciiTheme="majorBidi" w:hAnsiTheme="majorBidi" w:cstheme="majorBidi"/>
          <w:b/>
          <w:bCs/>
          <w:sz w:val="44"/>
          <w:szCs w:val="44"/>
          <w:lang w:bidi="ar-KW"/>
        </w:rPr>
        <w:t xml:space="preserve">Course Book – </w:t>
      </w:r>
      <w:r w:rsidR="00695467" w:rsidRPr="00082201">
        <w:rPr>
          <w:rFonts w:asciiTheme="majorBidi" w:hAnsiTheme="majorBidi" w:cstheme="majorBidi"/>
          <w:b/>
          <w:bCs/>
          <w:sz w:val="44"/>
          <w:szCs w:val="44"/>
          <w:lang w:bidi="ar-KW"/>
        </w:rPr>
        <w:t>(</w:t>
      </w:r>
      <w:r w:rsidRPr="00082201">
        <w:rPr>
          <w:rFonts w:asciiTheme="majorBidi" w:hAnsiTheme="majorBidi" w:cstheme="majorBidi"/>
          <w:b/>
          <w:bCs/>
          <w:sz w:val="44"/>
          <w:szCs w:val="44"/>
          <w:lang w:bidi="ar-KW"/>
        </w:rPr>
        <w:t xml:space="preserve">Year </w:t>
      </w:r>
      <w:r w:rsidR="00BE13B5" w:rsidRPr="00082201">
        <w:rPr>
          <w:rFonts w:asciiTheme="majorBidi" w:hAnsiTheme="majorBidi" w:cstheme="majorBidi"/>
          <w:b/>
          <w:bCs/>
          <w:sz w:val="44"/>
          <w:szCs w:val="44"/>
          <w:lang w:bidi="ar-KW"/>
        </w:rPr>
        <w:t>4</w:t>
      </w:r>
      <w:r w:rsidR="00695467" w:rsidRPr="00082201">
        <w:rPr>
          <w:rFonts w:asciiTheme="majorBidi" w:hAnsiTheme="majorBidi" w:cstheme="majorBidi"/>
          <w:b/>
          <w:bCs/>
          <w:sz w:val="44"/>
          <w:szCs w:val="44"/>
          <w:lang w:bidi="ar-KW"/>
        </w:rPr>
        <w:t>)</w:t>
      </w:r>
    </w:p>
    <w:p w:rsidR="008D46A4" w:rsidRDefault="008D46A4" w:rsidP="00DA1823">
      <w:pPr>
        <w:tabs>
          <w:tab w:val="left" w:pos="1200"/>
        </w:tabs>
        <w:rPr>
          <w:rFonts w:asciiTheme="majorBidi" w:hAnsiTheme="majorBidi" w:cstheme="majorBidi"/>
          <w:b/>
          <w:bCs/>
          <w:sz w:val="44"/>
          <w:szCs w:val="44"/>
          <w:lang w:bidi="ar-KW"/>
        </w:rPr>
      </w:pPr>
      <w:r w:rsidRPr="00082201">
        <w:rPr>
          <w:rFonts w:asciiTheme="majorBidi" w:hAnsiTheme="majorBidi" w:cstheme="majorBidi"/>
          <w:b/>
          <w:bCs/>
          <w:sz w:val="44"/>
          <w:szCs w:val="44"/>
          <w:lang w:bidi="ar-KW"/>
        </w:rPr>
        <w:t>Lecturer's name</w:t>
      </w:r>
      <w:r w:rsidR="00DA1823" w:rsidRPr="00082201">
        <w:rPr>
          <w:rFonts w:asciiTheme="majorBidi" w:hAnsiTheme="majorBidi" w:cstheme="majorBidi"/>
          <w:b/>
          <w:bCs/>
          <w:sz w:val="44"/>
          <w:szCs w:val="44"/>
          <w:lang w:bidi="ar-KW"/>
        </w:rPr>
        <w:t xml:space="preserve">: </w:t>
      </w:r>
      <w:r w:rsidR="006B4A40">
        <w:rPr>
          <w:rFonts w:asciiTheme="majorBidi" w:hAnsiTheme="majorBidi" w:cstheme="majorBidi"/>
          <w:b/>
          <w:bCs/>
          <w:sz w:val="44"/>
          <w:szCs w:val="44"/>
          <w:lang w:bidi="ar-KW"/>
        </w:rPr>
        <w:t xml:space="preserve">Assistant </w:t>
      </w:r>
      <w:proofErr w:type="spellStart"/>
      <w:r w:rsidR="006B4A40">
        <w:rPr>
          <w:rFonts w:asciiTheme="majorBidi" w:hAnsiTheme="majorBidi" w:cstheme="majorBidi"/>
          <w:b/>
          <w:bCs/>
          <w:sz w:val="44"/>
          <w:szCs w:val="44"/>
          <w:lang w:bidi="ar-KW"/>
        </w:rPr>
        <w:t>Prof.</w:t>
      </w:r>
      <w:proofErr w:type="spellEnd"/>
      <w:r w:rsidR="006B4A40">
        <w:rPr>
          <w:rFonts w:asciiTheme="majorBidi" w:hAnsiTheme="majorBidi" w:cstheme="majorBidi"/>
          <w:b/>
          <w:bCs/>
          <w:sz w:val="44"/>
          <w:szCs w:val="44"/>
          <w:lang w:bidi="ar-KW"/>
        </w:rPr>
        <w:t xml:space="preserve"> </w:t>
      </w:r>
      <w:r w:rsidR="00BE13B5" w:rsidRPr="00082201">
        <w:rPr>
          <w:rFonts w:asciiTheme="majorBidi" w:hAnsiTheme="majorBidi" w:cstheme="majorBidi"/>
          <w:b/>
          <w:bCs/>
          <w:sz w:val="44"/>
          <w:szCs w:val="44"/>
          <w:lang w:bidi="ar-KW"/>
        </w:rPr>
        <w:t xml:space="preserve">Dr. </w:t>
      </w:r>
      <w:proofErr w:type="spellStart"/>
      <w:r w:rsidR="00DA1823" w:rsidRPr="00082201">
        <w:rPr>
          <w:rFonts w:asciiTheme="majorBidi" w:hAnsiTheme="majorBidi" w:cstheme="majorBidi"/>
          <w:b/>
          <w:bCs/>
          <w:sz w:val="44"/>
          <w:szCs w:val="44"/>
          <w:lang w:bidi="ar-KW"/>
        </w:rPr>
        <w:t>Najat</w:t>
      </w:r>
      <w:proofErr w:type="spellEnd"/>
      <w:r w:rsidR="00DA1823" w:rsidRPr="00082201">
        <w:rPr>
          <w:rFonts w:asciiTheme="majorBidi" w:hAnsiTheme="majorBidi" w:cstheme="majorBidi"/>
          <w:b/>
          <w:bCs/>
          <w:sz w:val="44"/>
          <w:szCs w:val="44"/>
          <w:lang w:bidi="ar-KW"/>
        </w:rPr>
        <w:t xml:space="preserve"> </w:t>
      </w:r>
      <w:proofErr w:type="spellStart"/>
      <w:r w:rsidR="00DA1823" w:rsidRPr="00082201">
        <w:rPr>
          <w:rFonts w:asciiTheme="majorBidi" w:hAnsiTheme="majorBidi" w:cstheme="majorBidi"/>
          <w:b/>
          <w:bCs/>
          <w:sz w:val="44"/>
          <w:szCs w:val="44"/>
          <w:lang w:bidi="ar-KW"/>
        </w:rPr>
        <w:t>Jabbar</w:t>
      </w:r>
      <w:proofErr w:type="spellEnd"/>
      <w:r w:rsidR="00DA1823" w:rsidRPr="00082201">
        <w:rPr>
          <w:rFonts w:asciiTheme="majorBidi" w:hAnsiTheme="majorBidi" w:cstheme="majorBidi"/>
          <w:b/>
          <w:bCs/>
          <w:sz w:val="44"/>
          <w:szCs w:val="44"/>
          <w:lang w:bidi="ar-KW"/>
        </w:rPr>
        <w:t xml:space="preserve"> Ahmed, PhD</w:t>
      </w:r>
    </w:p>
    <w:p w:rsidR="004878D1" w:rsidRPr="00082201" w:rsidRDefault="004878D1" w:rsidP="004878D1">
      <w:pPr>
        <w:tabs>
          <w:tab w:val="left" w:pos="1200"/>
        </w:tabs>
        <w:rPr>
          <w:rFonts w:asciiTheme="majorBidi" w:hAnsiTheme="majorBidi" w:cstheme="majorBidi"/>
          <w:b/>
          <w:bCs/>
          <w:sz w:val="44"/>
          <w:szCs w:val="44"/>
          <w:lang w:bidi="ar-KW"/>
        </w:rPr>
      </w:pPr>
      <w:proofErr w:type="gramStart"/>
      <w:r>
        <w:rPr>
          <w:rFonts w:asciiTheme="majorBidi" w:hAnsiTheme="majorBidi" w:cstheme="majorBidi"/>
          <w:b/>
          <w:bCs/>
          <w:sz w:val="44"/>
          <w:szCs w:val="44"/>
          <w:lang w:bidi="ar-KW"/>
        </w:rPr>
        <w:t>Lecturer :</w:t>
      </w:r>
      <w:proofErr w:type="gramEnd"/>
      <w:r>
        <w:rPr>
          <w:rFonts w:asciiTheme="majorBidi" w:hAnsiTheme="majorBidi" w:cstheme="majorBidi"/>
          <w:b/>
          <w:bCs/>
          <w:sz w:val="44"/>
          <w:szCs w:val="44"/>
          <w:lang w:bidi="ar-KW"/>
        </w:rPr>
        <w:t xml:space="preserve"> Zaid </w:t>
      </w:r>
      <w:proofErr w:type="spellStart"/>
      <w:r>
        <w:rPr>
          <w:rFonts w:asciiTheme="majorBidi" w:hAnsiTheme="majorBidi" w:cstheme="majorBidi"/>
          <w:b/>
          <w:bCs/>
          <w:sz w:val="44"/>
          <w:szCs w:val="44"/>
          <w:lang w:bidi="ar-KW"/>
        </w:rPr>
        <w:t>Nabeel</w:t>
      </w:r>
      <w:proofErr w:type="spellEnd"/>
      <w:r>
        <w:rPr>
          <w:rFonts w:asciiTheme="majorBidi" w:hAnsiTheme="majorBidi" w:cstheme="majorBidi"/>
          <w:b/>
          <w:bCs/>
          <w:sz w:val="44"/>
          <w:szCs w:val="44"/>
          <w:lang w:bidi="ar-KW"/>
        </w:rPr>
        <w:t xml:space="preserve"> Elia</w:t>
      </w:r>
    </w:p>
    <w:p w:rsidR="008D46A4" w:rsidRPr="00082201" w:rsidRDefault="008D46A4" w:rsidP="00992A86">
      <w:pPr>
        <w:tabs>
          <w:tab w:val="left" w:pos="1200"/>
        </w:tabs>
        <w:rPr>
          <w:rFonts w:asciiTheme="majorBidi" w:hAnsiTheme="majorBidi" w:cstheme="majorBidi"/>
          <w:b/>
          <w:bCs/>
          <w:sz w:val="44"/>
          <w:szCs w:val="44"/>
          <w:lang w:bidi="ar-KW"/>
        </w:rPr>
      </w:pPr>
      <w:r w:rsidRPr="00082201">
        <w:rPr>
          <w:rFonts w:asciiTheme="majorBidi" w:hAnsiTheme="majorBidi" w:cstheme="majorBidi"/>
          <w:b/>
          <w:bCs/>
          <w:sz w:val="44"/>
          <w:szCs w:val="44"/>
          <w:lang w:bidi="ar-KW"/>
        </w:rPr>
        <w:t>Academic Year:</w:t>
      </w:r>
      <w:r w:rsidR="00DA1823" w:rsidRPr="00082201">
        <w:rPr>
          <w:rFonts w:asciiTheme="majorBidi" w:hAnsiTheme="majorBidi" w:cstheme="majorBidi"/>
          <w:b/>
          <w:bCs/>
          <w:i/>
          <w:iCs/>
          <w:sz w:val="44"/>
          <w:szCs w:val="44"/>
          <w:lang w:bidi="ar-KW"/>
        </w:rPr>
        <w:t xml:space="preserve"> </w:t>
      </w:r>
      <w:r w:rsidRPr="00082201">
        <w:rPr>
          <w:rFonts w:asciiTheme="majorBidi" w:hAnsiTheme="majorBidi" w:cstheme="majorBidi"/>
          <w:b/>
          <w:bCs/>
          <w:sz w:val="44"/>
          <w:szCs w:val="44"/>
          <w:lang w:bidi="ar-KW"/>
        </w:rPr>
        <w:t>20</w:t>
      </w:r>
      <w:r w:rsidR="003C2F6C">
        <w:rPr>
          <w:rFonts w:asciiTheme="majorBidi" w:hAnsiTheme="majorBidi" w:cstheme="majorBidi"/>
          <w:b/>
          <w:bCs/>
          <w:sz w:val="44"/>
          <w:szCs w:val="44"/>
          <w:lang w:bidi="ar-KW"/>
        </w:rPr>
        <w:t>2</w:t>
      </w:r>
      <w:r w:rsidR="00992A86">
        <w:rPr>
          <w:rFonts w:asciiTheme="majorBidi" w:hAnsiTheme="majorBidi" w:cstheme="majorBidi"/>
          <w:b/>
          <w:bCs/>
          <w:sz w:val="44"/>
          <w:szCs w:val="44"/>
          <w:lang w:bidi="ar-KW"/>
        </w:rPr>
        <w:t>2</w:t>
      </w:r>
      <w:r w:rsidRPr="00082201">
        <w:rPr>
          <w:rFonts w:asciiTheme="majorBidi" w:hAnsiTheme="majorBidi" w:cstheme="majorBidi"/>
          <w:b/>
          <w:bCs/>
          <w:sz w:val="44"/>
          <w:szCs w:val="44"/>
          <w:lang w:bidi="ar-KW"/>
        </w:rPr>
        <w:t>/20</w:t>
      </w:r>
      <w:r w:rsidR="006B4A40">
        <w:rPr>
          <w:rFonts w:asciiTheme="majorBidi" w:hAnsiTheme="majorBidi" w:cstheme="majorBidi"/>
          <w:b/>
          <w:bCs/>
          <w:sz w:val="44"/>
          <w:szCs w:val="44"/>
          <w:lang w:bidi="ar-KW"/>
        </w:rPr>
        <w:t>2</w:t>
      </w:r>
      <w:r w:rsidR="00992A86">
        <w:rPr>
          <w:rFonts w:asciiTheme="majorBidi" w:hAnsiTheme="majorBidi" w:cstheme="majorBidi"/>
          <w:b/>
          <w:bCs/>
          <w:sz w:val="44"/>
          <w:szCs w:val="44"/>
          <w:lang w:bidi="ar-KW"/>
        </w:rPr>
        <w:t>3</w:t>
      </w:r>
    </w:p>
    <w:p w:rsidR="00C46D58" w:rsidRPr="00082201" w:rsidRDefault="00C46D58" w:rsidP="008D46A4">
      <w:pPr>
        <w:tabs>
          <w:tab w:val="left" w:pos="1200"/>
        </w:tabs>
        <w:jc w:val="center"/>
        <w:rPr>
          <w:rFonts w:asciiTheme="majorBidi" w:hAnsiTheme="majorBidi" w:cstheme="majorBidi"/>
          <w:b/>
          <w:bCs/>
          <w:sz w:val="44"/>
          <w:szCs w:val="44"/>
          <w:lang w:bidi="ar-KW"/>
        </w:rPr>
      </w:pPr>
    </w:p>
    <w:p w:rsidR="00C857AF" w:rsidRPr="00082201" w:rsidRDefault="00C857AF" w:rsidP="008D46A4">
      <w:pPr>
        <w:tabs>
          <w:tab w:val="left" w:pos="1200"/>
        </w:tabs>
        <w:jc w:val="center"/>
        <w:rPr>
          <w:rFonts w:asciiTheme="majorBidi" w:hAnsiTheme="majorBidi" w:cstheme="majorBidi"/>
          <w:b/>
          <w:bCs/>
          <w:sz w:val="44"/>
          <w:szCs w:val="44"/>
          <w:lang w:bidi="ar-KW"/>
        </w:rPr>
      </w:pPr>
    </w:p>
    <w:p w:rsidR="00C857AF" w:rsidRPr="00082201" w:rsidRDefault="00C857AF" w:rsidP="008D46A4">
      <w:pPr>
        <w:tabs>
          <w:tab w:val="left" w:pos="1200"/>
        </w:tabs>
        <w:jc w:val="center"/>
        <w:rPr>
          <w:rFonts w:asciiTheme="majorBidi" w:hAnsiTheme="majorBidi" w:cstheme="majorBidi"/>
          <w:b/>
          <w:bCs/>
          <w:sz w:val="44"/>
          <w:szCs w:val="44"/>
          <w:lang w:bidi="ar-KW"/>
        </w:rPr>
      </w:pPr>
    </w:p>
    <w:p w:rsidR="002B7CC7" w:rsidRPr="00082201" w:rsidRDefault="002B7CC7" w:rsidP="008D46A4">
      <w:pPr>
        <w:tabs>
          <w:tab w:val="left" w:pos="1200"/>
        </w:tabs>
        <w:jc w:val="center"/>
        <w:rPr>
          <w:rFonts w:asciiTheme="majorBidi" w:hAnsiTheme="majorBidi" w:cstheme="majorBidi"/>
          <w:b/>
          <w:bCs/>
          <w:sz w:val="44"/>
          <w:szCs w:val="44"/>
          <w:lang w:bidi="ar-KW"/>
        </w:rPr>
      </w:pPr>
    </w:p>
    <w:p w:rsidR="00B65922" w:rsidRPr="00082201" w:rsidRDefault="00B65922" w:rsidP="008D46A4">
      <w:pPr>
        <w:tabs>
          <w:tab w:val="left" w:pos="1200"/>
        </w:tabs>
        <w:jc w:val="center"/>
        <w:rPr>
          <w:rFonts w:asciiTheme="majorBidi" w:hAnsiTheme="majorBidi" w:cstheme="majorBidi"/>
          <w:b/>
          <w:bCs/>
          <w:sz w:val="44"/>
          <w:szCs w:val="44"/>
          <w:lang w:bidi="ar-KW"/>
        </w:rPr>
      </w:pPr>
    </w:p>
    <w:p w:rsidR="002B7CC7" w:rsidRPr="00082201" w:rsidRDefault="002B7CC7" w:rsidP="008D46A4">
      <w:pPr>
        <w:tabs>
          <w:tab w:val="left" w:pos="1200"/>
        </w:tabs>
        <w:jc w:val="center"/>
        <w:rPr>
          <w:rFonts w:asciiTheme="majorBidi" w:hAnsiTheme="majorBidi" w:cstheme="majorBidi"/>
          <w:b/>
          <w:bCs/>
          <w:sz w:val="44"/>
          <w:szCs w:val="44"/>
          <w:lang w:bidi="ar-KW"/>
        </w:rPr>
      </w:pPr>
    </w:p>
    <w:p w:rsidR="008D46A4" w:rsidRPr="00082201" w:rsidRDefault="008D46A4" w:rsidP="008D46A4">
      <w:pPr>
        <w:tabs>
          <w:tab w:val="left" w:pos="1200"/>
        </w:tabs>
        <w:jc w:val="center"/>
        <w:rPr>
          <w:rFonts w:asciiTheme="majorBidi" w:hAnsiTheme="majorBidi" w:cstheme="majorBidi"/>
          <w:sz w:val="28"/>
          <w:szCs w:val="28"/>
          <w:lang w:bidi="ar-KW"/>
        </w:rPr>
      </w:pPr>
      <w:r w:rsidRPr="00082201">
        <w:rPr>
          <w:rFonts w:asciiTheme="majorBidi" w:hAnsiTheme="majorBidi" w:cstheme="majorBidi"/>
          <w:b/>
          <w:bCs/>
          <w:sz w:val="44"/>
          <w:szCs w:val="44"/>
          <w:lang w:bidi="ar-KW"/>
        </w:rPr>
        <w:t>Course Book</w:t>
      </w:r>
    </w:p>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3"/>
        <w:gridCol w:w="9295"/>
      </w:tblGrid>
      <w:tr w:rsidR="00082201" w:rsidRPr="00082201" w:rsidTr="00683BC6">
        <w:tc>
          <w:tcPr>
            <w:tcW w:w="1523" w:type="dxa"/>
          </w:tcPr>
          <w:p w:rsidR="008D46A4" w:rsidRPr="00082201" w:rsidRDefault="00CF5475" w:rsidP="00CF5475">
            <w:pPr>
              <w:spacing w:after="0" w:line="240" w:lineRule="auto"/>
              <w:rPr>
                <w:rFonts w:asciiTheme="majorBidi" w:hAnsiTheme="majorBidi" w:cstheme="majorBidi"/>
                <w:b/>
                <w:bCs/>
                <w:sz w:val="24"/>
                <w:szCs w:val="24"/>
                <w:rtl/>
                <w:lang w:bidi="ar-KW"/>
              </w:rPr>
            </w:pPr>
            <w:r w:rsidRPr="00082201">
              <w:rPr>
                <w:rFonts w:asciiTheme="majorBidi" w:hAnsiTheme="majorBidi" w:cstheme="majorBidi"/>
                <w:b/>
                <w:bCs/>
                <w:sz w:val="24"/>
                <w:szCs w:val="24"/>
                <w:lang w:val="en-US" w:bidi="ar-KW"/>
              </w:rPr>
              <w:t xml:space="preserve">1. </w:t>
            </w:r>
            <w:r w:rsidR="008D46A4" w:rsidRPr="00082201">
              <w:rPr>
                <w:rFonts w:asciiTheme="majorBidi" w:hAnsiTheme="majorBidi" w:cstheme="majorBidi"/>
                <w:b/>
                <w:bCs/>
                <w:sz w:val="24"/>
                <w:szCs w:val="24"/>
                <w:lang w:bidi="ar-KW"/>
              </w:rPr>
              <w:t>Course name</w:t>
            </w:r>
          </w:p>
        </w:tc>
        <w:tc>
          <w:tcPr>
            <w:tcW w:w="9295" w:type="dxa"/>
          </w:tcPr>
          <w:p w:rsidR="008D46A4" w:rsidRPr="00082201" w:rsidRDefault="00BE13B5" w:rsidP="003E427F">
            <w:pPr>
              <w:spacing w:after="0" w:line="240" w:lineRule="auto"/>
              <w:rPr>
                <w:rFonts w:asciiTheme="majorBidi" w:hAnsiTheme="majorBidi" w:cstheme="majorBidi"/>
                <w:b/>
                <w:bCs/>
                <w:sz w:val="24"/>
                <w:szCs w:val="24"/>
                <w:lang w:bidi="ar-KW"/>
              </w:rPr>
            </w:pPr>
            <w:r w:rsidRPr="00082201">
              <w:rPr>
                <w:rFonts w:asciiTheme="majorBidi" w:hAnsiTheme="majorBidi" w:cstheme="majorBidi"/>
                <w:b/>
                <w:bCs/>
                <w:sz w:val="24"/>
                <w:szCs w:val="24"/>
                <w:lang w:bidi="ar-KW"/>
              </w:rPr>
              <w:t xml:space="preserve">Clinical </w:t>
            </w:r>
            <w:r w:rsidR="00B5042F" w:rsidRPr="00082201">
              <w:rPr>
                <w:rFonts w:asciiTheme="majorBidi" w:hAnsiTheme="majorBidi" w:cstheme="majorBidi"/>
                <w:b/>
                <w:bCs/>
                <w:sz w:val="24"/>
                <w:szCs w:val="24"/>
                <w:lang w:bidi="ar-KW"/>
              </w:rPr>
              <w:t>Immunology</w:t>
            </w:r>
          </w:p>
        </w:tc>
      </w:tr>
      <w:tr w:rsidR="00082201" w:rsidRPr="00082201" w:rsidTr="00683BC6">
        <w:tc>
          <w:tcPr>
            <w:tcW w:w="1523" w:type="dxa"/>
          </w:tcPr>
          <w:p w:rsidR="008D46A4" w:rsidRPr="00082201" w:rsidRDefault="00CF5475" w:rsidP="00CF5475">
            <w:pPr>
              <w:spacing w:after="0" w:line="240" w:lineRule="auto"/>
              <w:rPr>
                <w:rFonts w:asciiTheme="majorBidi" w:hAnsiTheme="majorBidi" w:cstheme="majorBidi"/>
                <w:b/>
                <w:bCs/>
                <w:sz w:val="24"/>
                <w:szCs w:val="24"/>
                <w:rtl/>
                <w:lang w:val="en-US" w:bidi="ar-KW"/>
              </w:rPr>
            </w:pPr>
            <w:r w:rsidRPr="00082201">
              <w:rPr>
                <w:rFonts w:asciiTheme="majorBidi" w:hAnsiTheme="majorBidi" w:cstheme="majorBidi"/>
                <w:b/>
                <w:bCs/>
                <w:sz w:val="24"/>
                <w:szCs w:val="24"/>
                <w:lang w:bidi="ar-KW"/>
              </w:rPr>
              <w:t xml:space="preserve">2. </w:t>
            </w:r>
            <w:r w:rsidR="008D46A4" w:rsidRPr="00082201">
              <w:rPr>
                <w:rFonts w:asciiTheme="majorBidi" w:hAnsiTheme="majorBidi" w:cstheme="majorBidi"/>
                <w:b/>
                <w:bCs/>
                <w:sz w:val="24"/>
                <w:szCs w:val="24"/>
                <w:lang w:bidi="ar-KW"/>
              </w:rPr>
              <w:t>Lecturer in charge</w:t>
            </w:r>
          </w:p>
        </w:tc>
        <w:tc>
          <w:tcPr>
            <w:tcW w:w="9295" w:type="dxa"/>
          </w:tcPr>
          <w:p w:rsidR="008D46A4" w:rsidRPr="00082201" w:rsidRDefault="008D46A4" w:rsidP="003E427F">
            <w:pPr>
              <w:spacing w:after="0" w:line="240" w:lineRule="auto"/>
              <w:rPr>
                <w:rFonts w:asciiTheme="majorBidi" w:hAnsiTheme="majorBidi" w:cstheme="majorBidi"/>
                <w:b/>
                <w:bCs/>
                <w:sz w:val="24"/>
                <w:szCs w:val="24"/>
                <w:lang w:bidi="ar-KW"/>
              </w:rPr>
            </w:pPr>
          </w:p>
        </w:tc>
      </w:tr>
      <w:tr w:rsidR="00082201" w:rsidRPr="00082201" w:rsidTr="00683BC6">
        <w:tc>
          <w:tcPr>
            <w:tcW w:w="1523" w:type="dxa"/>
          </w:tcPr>
          <w:p w:rsidR="008D46A4" w:rsidRPr="00082201" w:rsidRDefault="00CF5475" w:rsidP="00CF5475">
            <w:pPr>
              <w:spacing w:after="0" w:line="240" w:lineRule="auto"/>
              <w:rPr>
                <w:rFonts w:asciiTheme="majorBidi" w:hAnsiTheme="majorBidi" w:cstheme="majorBidi"/>
                <w:b/>
                <w:bCs/>
                <w:sz w:val="24"/>
                <w:szCs w:val="24"/>
                <w:lang w:bidi="ar-KW"/>
              </w:rPr>
            </w:pPr>
            <w:r w:rsidRPr="00082201">
              <w:rPr>
                <w:rFonts w:asciiTheme="majorBidi" w:hAnsiTheme="majorBidi" w:cstheme="majorBidi"/>
                <w:b/>
                <w:bCs/>
                <w:sz w:val="24"/>
                <w:szCs w:val="24"/>
                <w:lang w:bidi="ar-KW"/>
              </w:rPr>
              <w:t xml:space="preserve">3. </w:t>
            </w:r>
            <w:r w:rsidR="008D46A4" w:rsidRPr="00082201">
              <w:rPr>
                <w:rFonts w:asciiTheme="majorBidi" w:hAnsiTheme="majorBidi" w:cstheme="majorBidi"/>
                <w:b/>
                <w:bCs/>
                <w:sz w:val="24"/>
                <w:szCs w:val="24"/>
                <w:lang w:bidi="ar-KW"/>
              </w:rPr>
              <w:t xml:space="preserve">Department/ </w:t>
            </w:r>
            <w:r w:rsidRPr="00082201">
              <w:rPr>
                <w:rFonts w:asciiTheme="majorBidi" w:hAnsiTheme="majorBidi" w:cstheme="majorBidi"/>
                <w:b/>
                <w:bCs/>
                <w:sz w:val="24"/>
                <w:szCs w:val="24"/>
                <w:lang w:bidi="ar-KW"/>
              </w:rPr>
              <w:t>C</w:t>
            </w:r>
            <w:r w:rsidR="008D46A4" w:rsidRPr="00082201">
              <w:rPr>
                <w:rFonts w:asciiTheme="majorBidi" w:hAnsiTheme="majorBidi" w:cstheme="majorBidi"/>
                <w:b/>
                <w:bCs/>
                <w:sz w:val="24"/>
                <w:szCs w:val="24"/>
                <w:lang w:bidi="ar-KW"/>
              </w:rPr>
              <w:t>ollege</w:t>
            </w:r>
          </w:p>
        </w:tc>
        <w:tc>
          <w:tcPr>
            <w:tcW w:w="9295" w:type="dxa"/>
          </w:tcPr>
          <w:p w:rsidR="008D46A4" w:rsidRPr="00082201" w:rsidRDefault="00B5042F" w:rsidP="00B5042F">
            <w:pPr>
              <w:tabs>
                <w:tab w:val="left" w:pos="1200"/>
              </w:tabs>
              <w:rPr>
                <w:rFonts w:asciiTheme="majorBidi" w:hAnsiTheme="majorBidi" w:cstheme="majorBidi"/>
                <w:b/>
                <w:bCs/>
                <w:sz w:val="24"/>
                <w:szCs w:val="24"/>
                <w:lang w:bidi="ar-KW"/>
              </w:rPr>
            </w:pPr>
            <w:r w:rsidRPr="00082201">
              <w:rPr>
                <w:rFonts w:asciiTheme="majorBidi" w:hAnsiTheme="majorBidi" w:cstheme="majorBidi"/>
                <w:b/>
                <w:bCs/>
                <w:sz w:val="24"/>
                <w:szCs w:val="24"/>
                <w:lang w:bidi="ar-KW"/>
              </w:rPr>
              <w:t xml:space="preserve">(MLT) College  of </w:t>
            </w:r>
            <w:r w:rsidR="005461A7" w:rsidRPr="00082201">
              <w:rPr>
                <w:rFonts w:asciiTheme="majorBidi" w:hAnsiTheme="majorBidi" w:cstheme="majorBidi"/>
                <w:b/>
                <w:bCs/>
                <w:sz w:val="24"/>
                <w:szCs w:val="24"/>
              </w:rPr>
              <w:t>Erbil</w:t>
            </w:r>
            <w:r w:rsidRPr="00082201">
              <w:rPr>
                <w:rFonts w:asciiTheme="majorBidi" w:hAnsiTheme="majorBidi" w:cstheme="majorBidi"/>
                <w:b/>
                <w:bCs/>
                <w:sz w:val="24"/>
                <w:szCs w:val="24"/>
              </w:rPr>
              <w:t xml:space="preserve"> Technical Health College</w:t>
            </w:r>
          </w:p>
        </w:tc>
      </w:tr>
      <w:tr w:rsidR="00082201" w:rsidRPr="00082201" w:rsidTr="00683BC6">
        <w:trPr>
          <w:trHeight w:val="352"/>
        </w:trPr>
        <w:tc>
          <w:tcPr>
            <w:tcW w:w="1523" w:type="dxa"/>
          </w:tcPr>
          <w:p w:rsidR="008D46A4" w:rsidRPr="00082201" w:rsidRDefault="00CF5475" w:rsidP="00CF5475">
            <w:pPr>
              <w:spacing w:after="0" w:line="240" w:lineRule="auto"/>
              <w:rPr>
                <w:rFonts w:asciiTheme="majorBidi" w:hAnsiTheme="majorBidi" w:cstheme="majorBidi"/>
                <w:b/>
                <w:bCs/>
                <w:sz w:val="24"/>
                <w:szCs w:val="24"/>
                <w:lang w:bidi="ar-KW"/>
              </w:rPr>
            </w:pPr>
            <w:r w:rsidRPr="00082201">
              <w:rPr>
                <w:rFonts w:asciiTheme="majorBidi" w:hAnsiTheme="majorBidi" w:cstheme="majorBidi"/>
                <w:b/>
                <w:bCs/>
                <w:sz w:val="24"/>
                <w:szCs w:val="24"/>
                <w:lang w:bidi="ar-KW"/>
              </w:rPr>
              <w:t xml:space="preserve">4. </w:t>
            </w:r>
            <w:r w:rsidR="008D46A4" w:rsidRPr="00082201">
              <w:rPr>
                <w:rFonts w:asciiTheme="majorBidi" w:hAnsiTheme="majorBidi" w:cstheme="majorBidi"/>
                <w:b/>
                <w:bCs/>
                <w:sz w:val="24"/>
                <w:szCs w:val="24"/>
                <w:lang w:bidi="ar-KW"/>
              </w:rPr>
              <w:t>Contact</w:t>
            </w:r>
          </w:p>
        </w:tc>
        <w:tc>
          <w:tcPr>
            <w:tcW w:w="9295" w:type="dxa"/>
          </w:tcPr>
          <w:p w:rsidR="008D46A4" w:rsidRPr="00082201" w:rsidRDefault="008D46A4" w:rsidP="006B4A40">
            <w:pPr>
              <w:spacing w:after="0" w:line="240" w:lineRule="auto"/>
              <w:rPr>
                <w:rFonts w:asciiTheme="majorBidi" w:hAnsiTheme="majorBidi" w:cstheme="majorBidi"/>
                <w:b/>
                <w:bCs/>
                <w:sz w:val="24"/>
                <w:szCs w:val="24"/>
                <w:lang w:val="en-US" w:bidi="ar-KW"/>
              </w:rPr>
            </w:pPr>
            <w:r w:rsidRPr="00082201">
              <w:rPr>
                <w:rFonts w:asciiTheme="majorBidi" w:hAnsiTheme="majorBidi" w:cstheme="majorBidi"/>
                <w:b/>
                <w:bCs/>
                <w:sz w:val="24"/>
                <w:szCs w:val="24"/>
                <w:lang w:bidi="ar-KW"/>
              </w:rPr>
              <w:t>e-mail</w:t>
            </w:r>
            <w:r w:rsidRPr="00082201">
              <w:rPr>
                <w:rFonts w:asciiTheme="majorBidi" w:hAnsiTheme="majorBidi" w:cstheme="majorBidi"/>
                <w:b/>
                <w:bCs/>
                <w:sz w:val="24"/>
                <w:szCs w:val="24"/>
                <w:rtl/>
                <w:lang w:bidi="ar-KW"/>
              </w:rPr>
              <w:t>:</w:t>
            </w:r>
            <w:r w:rsidR="000A410B" w:rsidRPr="00082201">
              <w:rPr>
                <w:rFonts w:asciiTheme="majorBidi" w:hAnsiTheme="majorBidi" w:cstheme="majorBidi"/>
                <w:b/>
                <w:bCs/>
                <w:sz w:val="24"/>
                <w:szCs w:val="24"/>
                <w:lang w:bidi="ar-KW"/>
              </w:rPr>
              <w:t xml:space="preserve"> </w:t>
            </w:r>
            <w:hyperlink r:id="rId9" w:history="1">
              <w:r w:rsidR="006B4A40" w:rsidRPr="002747CC">
                <w:rPr>
                  <w:rStyle w:val="Hyperlink"/>
                  <w:sz w:val="28"/>
                  <w:szCs w:val="28"/>
                </w:rPr>
                <w:t>Najat.narwari@epu.edu.iq</w:t>
              </w:r>
            </w:hyperlink>
            <w:r w:rsidR="006B4A40">
              <w:rPr>
                <w:rStyle w:val="Hyperlink"/>
                <w:sz w:val="28"/>
                <w:szCs w:val="28"/>
              </w:rPr>
              <w:t xml:space="preserve"> </w:t>
            </w:r>
            <w:r w:rsidR="000D65F9" w:rsidRPr="00082201">
              <w:rPr>
                <w:rFonts w:asciiTheme="majorBidi" w:hAnsiTheme="majorBidi" w:cstheme="majorBidi"/>
                <w:sz w:val="28"/>
                <w:szCs w:val="28"/>
              </w:rPr>
              <w:t xml:space="preserve">  </w:t>
            </w:r>
            <w:hyperlink r:id="rId10" w:history="1">
              <w:r w:rsidR="006B4A40" w:rsidRPr="002747CC">
                <w:rPr>
                  <w:rStyle w:val="Hyperlink"/>
                  <w:rFonts w:asciiTheme="majorBidi" w:hAnsiTheme="majorBidi" w:cstheme="majorBidi"/>
                  <w:sz w:val="28"/>
                  <w:szCs w:val="28"/>
                </w:rPr>
                <w:t>n</w:t>
              </w:r>
              <w:r w:rsidR="006B4A40" w:rsidRPr="002747CC">
                <w:rPr>
                  <w:rStyle w:val="Hyperlink"/>
                  <w:rFonts w:asciiTheme="majorBidi" w:hAnsiTheme="majorBidi" w:cstheme="majorBidi"/>
                  <w:b/>
                  <w:bCs/>
                  <w:sz w:val="24"/>
                  <w:szCs w:val="24"/>
                  <w:lang w:bidi="ar-KW"/>
                </w:rPr>
                <w:t>ajat_mlt@yahoo.com</w:t>
              </w:r>
            </w:hyperlink>
            <w:r w:rsidR="006B4A40">
              <w:rPr>
                <w:rFonts w:asciiTheme="majorBidi" w:hAnsiTheme="majorBidi" w:cstheme="majorBidi"/>
                <w:b/>
                <w:bCs/>
                <w:sz w:val="24"/>
                <w:szCs w:val="24"/>
                <w:lang w:bidi="ar-KW"/>
              </w:rPr>
              <w:t xml:space="preserve"> </w:t>
            </w:r>
          </w:p>
          <w:p w:rsidR="008D46A4" w:rsidRPr="00082201" w:rsidRDefault="008D46A4" w:rsidP="00CF5475">
            <w:pPr>
              <w:spacing w:after="0" w:line="240" w:lineRule="auto"/>
              <w:rPr>
                <w:rFonts w:asciiTheme="majorBidi" w:hAnsiTheme="majorBidi" w:cstheme="majorBidi"/>
                <w:b/>
                <w:bCs/>
                <w:sz w:val="24"/>
                <w:szCs w:val="24"/>
                <w:lang w:val="en-US" w:bidi="ar-KW"/>
              </w:rPr>
            </w:pPr>
            <w:r w:rsidRPr="00082201">
              <w:rPr>
                <w:rFonts w:asciiTheme="majorBidi" w:hAnsiTheme="majorBidi" w:cstheme="majorBidi"/>
                <w:b/>
                <w:bCs/>
                <w:sz w:val="24"/>
                <w:szCs w:val="24"/>
                <w:lang w:val="en-US" w:bidi="ar-KW"/>
              </w:rPr>
              <w:t>Tel:</w:t>
            </w:r>
            <w:r w:rsidR="00AD68F9" w:rsidRPr="00082201">
              <w:rPr>
                <w:rFonts w:asciiTheme="majorBidi" w:hAnsiTheme="majorBidi" w:cstheme="majorBidi"/>
                <w:b/>
                <w:bCs/>
                <w:sz w:val="24"/>
                <w:szCs w:val="24"/>
                <w:lang w:val="en-US" w:bidi="ar-KW"/>
              </w:rPr>
              <w:t xml:space="preserve"> (optional)</w:t>
            </w:r>
          </w:p>
        </w:tc>
      </w:tr>
      <w:tr w:rsidR="00082201" w:rsidRPr="00082201" w:rsidTr="00683BC6">
        <w:tc>
          <w:tcPr>
            <w:tcW w:w="1523" w:type="dxa"/>
          </w:tcPr>
          <w:p w:rsidR="008D46A4" w:rsidRPr="00082201" w:rsidRDefault="00CF5475" w:rsidP="00CF5475">
            <w:pPr>
              <w:spacing w:after="0" w:line="240" w:lineRule="auto"/>
              <w:rPr>
                <w:rFonts w:asciiTheme="majorBidi" w:hAnsiTheme="majorBidi" w:cstheme="majorBidi"/>
                <w:b/>
                <w:bCs/>
                <w:sz w:val="24"/>
                <w:szCs w:val="24"/>
                <w:lang w:bidi="ar-KW"/>
              </w:rPr>
            </w:pPr>
            <w:r w:rsidRPr="00082201">
              <w:rPr>
                <w:rFonts w:asciiTheme="majorBidi" w:hAnsiTheme="majorBidi" w:cstheme="majorBidi"/>
                <w:b/>
                <w:bCs/>
                <w:sz w:val="24"/>
                <w:szCs w:val="24"/>
                <w:lang w:bidi="ar-KW"/>
              </w:rPr>
              <w:t xml:space="preserve">5. </w:t>
            </w:r>
            <w:r w:rsidR="008D46A4" w:rsidRPr="00082201">
              <w:rPr>
                <w:rFonts w:asciiTheme="majorBidi" w:hAnsiTheme="majorBidi" w:cstheme="majorBidi"/>
                <w:b/>
                <w:bCs/>
                <w:sz w:val="24"/>
                <w:szCs w:val="24"/>
                <w:lang w:bidi="ar-KW"/>
              </w:rPr>
              <w:t xml:space="preserve">Time (in hours) per week </w:t>
            </w:r>
          </w:p>
        </w:tc>
        <w:tc>
          <w:tcPr>
            <w:tcW w:w="9295" w:type="dxa"/>
          </w:tcPr>
          <w:p w:rsidR="008D46A4" w:rsidRPr="00082201" w:rsidRDefault="008D46A4" w:rsidP="00CF5475">
            <w:pPr>
              <w:spacing w:after="0" w:line="240" w:lineRule="auto"/>
              <w:rPr>
                <w:rFonts w:asciiTheme="majorBidi" w:hAnsiTheme="majorBidi" w:cstheme="majorBidi"/>
                <w:b/>
                <w:bCs/>
                <w:sz w:val="24"/>
                <w:szCs w:val="24"/>
                <w:lang w:bidi="ar-KW"/>
              </w:rPr>
            </w:pPr>
            <w:r w:rsidRPr="00082201">
              <w:rPr>
                <w:rFonts w:asciiTheme="majorBidi" w:hAnsiTheme="majorBidi" w:cstheme="majorBidi"/>
                <w:b/>
                <w:bCs/>
                <w:sz w:val="24"/>
                <w:szCs w:val="24"/>
                <w:lang w:bidi="ar-KW"/>
              </w:rPr>
              <w:t xml:space="preserve">For </w:t>
            </w:r>
            <w:proofErr w:type="gramStart"/>
            <w:r w:rsidRPr="00082201">
              <w:rPr>
                <w:rFonts w:asciiTheme="majorBidi" w:hAnsiTheme="majorBidi" w:cstheme="majorBidi"/>
                <w:b/>
                <w:bCs/>
                <w:sz w:val="24"/>
                <w:szCs w:val="24"/>
                <w:lang w:bidi="ar-KW"/>
              </w:rPr>
              <w:t>example</w:t>
            </w:r>
            <w:proofErr w:type="gramEnd"/>
            <w:r w:rsidRPr="00082201">
              <w:rPr>
                <w:rFonts w:asciiTheme="majorBidi" w:hAnsiTheme="majorBidi" w:cstheme="majorBidi"/>
                <w:b/>
                <w:bCs/>
                <w:sz w:val="24"/>
                <w:szCs w:val="24"/>
                <w:lang w:bidi="ar-KW"/>
              </w:rPr>
              <w:t xml:space="preserve"> Theory:    2 </w:t>
            </w:r>
          </w:p>
          <w:p w:rsidR="008D46A4" w:rsidRPr="00082201" w:rsidRDefault="008D46A4" w:rsidP="00CF5475">
            <w:pPr>
              <w:spacing w:after="0" w:line="240" w:lineRule="auto"/>
              <w:rPr>
                <w:rFonts w:asciiTheme="majorBidi" w:hAnsiTheme="majorBidi" w:cstheme="majorBidi"/>
                <w:b/>
                <w:bCs/>
                <w:sz w:val="24"/>
                <w:szCs w:val="24"/>
                <w:lang w:bidi="ar-KW"/>
              </w:rPr>
            </w:pPr>
            <w:r w:rsidRPr="00082201">
              <w:rPr>
                <w:rFonts w:asciiTheme="majorBidi" w:hAnsiTheme="majorBidi" w:cstheme="majorBidi"/>
                <w:b/>
                <w:bCs/>
                <w:sz w:val="24"/>
                <w:szCs w:val="24"/>
                <w:lang w:bidi="ar-KW"/>
              </w:rPr>
              <w:t xml:space="preserve">Practical: 3                      </w:t>
            </w:r>
          </w:p>
        </w:tc>
      </w:tr>
      <w:tr w:rsidR="00082201" w:rsidRPr="00082201" w:rsidTr="00683BC6">
        <w:tc>
          <w:tcPr>
            <w:tcW w:w="1523" w:type="dxa"/>
          </w:tcPr>
          <w:p w:rsidR="008D46A4" w:rsidRPr="00082201" w:rsidRDefault="00CF5475" w:rsidP="00CF5475">
            <w:pPr>
              <w:spacing w:after="0" w:line="240" w:lineRule="auto"/>
              <w:rPr>
                <w:rFonts w:asciiTheme="majorBidi" w:hAnsiTheme="majorBidi" w:cstheme="majorBidi"/>
                <w:b/>
                <w:bCs/>
                <w:sz w:val="24"/>
                <w:szCs w:val="24"/>
                <w:lang w:val="en-US" w:bidi="ar-KW"/>
              </w:rPr>
            </w:pPr>
            <w:r w:rsidRPr="00082201">
              <w:rPr>
                <w:rFonts w:asciiTheme="majorBidi" w:hAnsiTheme="majorBidi" w:cstheme="majorBidi"/>
                <w:b/>
                <w:bCs/>
                <w:sz w:val="24"/>
                <w:szCs w:val="24"/>
                <w:lang w:val="en-US" w:bidi="ar-KW"/>
              </w:rPr>
              <w:t xml:space="preserve">6. </w:t>
            </w:r>
            <w:r w:rsidR="008D46A4" w:rsidRPr="00082201">
              <w:rPr>
                <w:rFonts w:asciiTheme="majorBidi" w:hAnsiTheme="majorBidi" w:cstheme="majorBidi"/>
                <w:b/>
                <w:bCs/>
                <w:sz w:val="24"/>
                <w:szCs w:val="24"/>
                <w:lang w:val="en-US" w:bidi="ar-KW"/>
              </w:rPr>
              <w:t>Office hours</w:t>
            </w:r>
          </w:p>
        </w:tc>
        <w:tc>
          <w:tcPr>
            <w:tcW w:w="9295" w:type="dxa"/>
          </w:tcPr>
          <w:p w:rsidR="008D46A4" w:rsidRPr="00082201" w:rsidRDefault="000A410B" w:rsidP="00CF5475">
            <w:pPr>
              <w:spacing w:after="0" w:line="240" w:lineRule="auto"/>
              <w:rPr>
                <w:rFonts w:asciiTheme="majorBidi" w:hAnsiTheme="majorBidi" w:cstheme="majorBidi"/>
                <w:b/>
                <w:bCs/>
                <w:sz w:val="24"/>
                <w:szCs w:val="24"/>
                <w:lang w:bidi="ar-KW"/>
              </w:rPr>
            </w:pPr>
            <w:r w:rsidRPr="00082201">
              <w:rPr>
                <w:rFonts w:asciiTheme="majorBidi" w:hAnsiTheme="majorBidi" w:cstheme="majorBidi"/>
                <w:b/>
                <w:bCs/>
                <w:sz w:val="24"/>
                <w:szCs w:val="24"/>
                <w:lang w:bidi="ar-KW"/>
              </w:rPr>
              <w:t>12 hrs.</w:t>
            </w:r>
          </w:p>
        </w:tc>
      </w:tr>
      <w:tr w:rsidR="00082201" w:rsidRPr="00082201" w:rsidTr="00683BC6">
        <w:tc>
          <w:tcPr>
            <w:tcW w:w="1523" w:type="dxa"/>
          </w:tcPr>
          <w:p w:rsidR="008D46A4" w:rsidRPr="00082201" w:rsidRDefault="00CF5475" w:rsidP="00CF5475">
            <w:pPr>
              <w:spacing w:after="0" w:line="240" w:lineRule="auto"/>
              <w:rPr>
                <w:rFonts w:asciiTheme="majorBidi" w:hAnsiTheme="majorBidi" w:cstheme="majorBidi"/>
                <w:b/>
                <w:bCs/>
                <w:sz w:val="24"/>
                <w:szCs w:val="24"/>
                <w:lang w:val="en-US" w:bidi="ar-KW"/>
              </w:rPr>
            </w:pPr>
            <w:r w:rsidRPr="00082201">
              <w:rPr>
                <w:rFonts w:asciiTheme="majorBidi" w:hAnsiTheme="majorBidi" w:cstheme="majorBidi"/>
                <w:b/>
                <w:bCs/>
                <w:sz w:val="24"/>
                <w:szCs w:val="24"/>
                <w:lang w:val="en-US" w:bidi="ar-KW"/>
              </w:rPr>
              <w:t xml:space="preserve">7. </w:t>
            </w:r>
            <w:r w:rsidR="008D46A4" w:rsidRPr="00082201">
              <w:rPr>
                <w:rFonts w:asciiTheme="majorBidi" w:hAnsiTheme="majorBidi" w:cstheme="majorBidi"/>
                <w:b/>
                <w:bCs/>
                <w:sz w:val="24"/>
                <w:szCs w:val="24"/>
                <w:lang w:val="en-US" w:bidi="ar-KW"/>
              </w:rPr>
              <w:t>Course code</w:t>
            </w:r>
          </w:p>
        </w:tc>
        <w:tc>
          <w:tcPr>
            <w:tcW w:w="9295" w:type="dxa"/>
          </w:tcPr>
          <w:p w:rsidR="008D46A4" w:rsidRPr="00082201" w:rsidRDefault="008D46A4" w:rsidP="00CF5475">
            <w:pPr>
              <w:spacing w:after="0" w:line="240" w:lineRule="auto"/>
              <w:rPr>
                <w:rFonts w:asciiTheme="majorBidi" w:hAnsiTheme="majorBidi" w:cstheme="majorBidi"/>
                <w:b/>
                <w:bCs/>
                <w:sz w:val="24"/>
                <w:szCs w:val="24"/>
                <w:lang w:bidi="ar-KW"/>
              </w:rPr>
            </w:pPr>
          </w:p>
        </w:tc>
      </w:tr>
      <w:tr w:rsidR="00082201" w:rsidRPr="00082201" w:rsidTr="00683BC6">
        <w:tc>
          <w:tcPr>
            <w:tcW w:w="1523" w:type="dxa"/>
          </w:tcPr>
          <w:p w:rsidR="008D46A4" w:rsidRPr="00082201" w:rsidRDefault="00CF5475" w:rsidP="00CF5475">
            <w:pPr>
              <w:spacing w:after="0" w:line="240" w:lineRule="auto"/>
              <w:rPr>
                <w:rFonts w:asciiTheme="majorBidi" w:hAnsiTheme="majorBidi" w:cstheme="majorBidi"/>
                <w:b/>
                <w:bCs/>
                <w:sz w:val="24"/>
                <w:szCs w:val="24"/>
                <w:rtl/>
                <w:lang w:val="en-US" w:bidi="ar-KW"/>
              </w:rPr>
            </w:pPr>
            <w:r w:rsidRPr="00082201">
              <w:rPr>
                <w:rFonts w:asciiTheme="majorBidi" w:hAnsiTheme="majorBidi" w:cstheme="majorBidi"/>
                <w:b/>
                <w:bCs/>
                <w:sz w:val="24"/>
                <w:szCs w:val="24"/>
                <w:lang w:val="en-US" w:bidi="ar-KW"/>
              </w:rPr>
              <w:t xml:space="preserve">8. </w:t>
            </w:r>
            <w:r w:rsidR="008D46A4" w:rsidRPr="00082201">
              <w:rPr>
                <w:rFonts w:asciiTheme="majorBidi" w:hAnsiTheme="majorBidi" w:cstheme="majorBidi"/>
                <w:b/>
                <w:bCs/>
                <w:sz w:val="24"/>
                <w:szCs w:val="24"/>
                <w:lang w:val="en-US" w:bidi="ar-KW"/>
              </w:rPr>
              <w:t xml:space="preserve">Teacher's academic profile </w:t>
            </w:r>
          </w:p>
        </w:tc>
        <w:tc>
          <w:tcPr>
            <w:tcW w:w="9295" w:type="dxa"/>
          </w:tcPr>
          <w:p w:rsidR="006766CD" w:rsidRPr="00082201" w:rsidRDefault="00F43D1B" w:rsidP="00F43D1B">
            <w:pPr>
              <w:spacing w:after="0" w:line="240" w:lineRule="auto"/>
              <w:rPr>
                <w:rFonts w:asciiTheme="majorBidi" w:hAnsiTheme="majorBidi" w:cstheme="majorBidi"/>
                <w:b/>
                <w:bCs/>
                <w:sz w:val="24"/>
                <w:szCs w:val="24"/>
                <w:lang w:val="en-US" w:bidi="ar-KW"/>
              </w:rPr>
            </w:pPr>
            <w:r w:rsidRPr="00082201">
              <w:rPr>
                <w:rFonts w:asciiTheme="majorBidi" w:hAnsiTheme="majorBidi" w:cstheme="majorBidi"/>
                <w:b/>
                <w:bCs/>
                <w:sz w:val="24"/>
                <w:szCs w:val="24"/>
                <w:lang w:val="en-US" w:bidi="ar-KW"/>
              </w:rPr>
              <w:t xml:space="preserve">Reader 2003 Ass. Lecturer 2007 Lecturer 2014, </w:t>
            </w:r>
            <w:r w:rsidR="006B4A40">
              <w:rPr>
                <w:rFonts w:asciiTheme="majorBidi" w:hAnsiTheme="majorBidi" w:cstheme="majorBidi"/>
                <w:b/>
                <w:bCs/>
                <w:sz w:val="24"/>
                <w:szCs w:val="24"/>
                <w:lang w:val="en-US" w:bidi="ar-KW"/>
              </w:rPr>
              <w:t>Assistant prof 2018</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994"/>
              <w:gridCol w:w="1216"/>
              <w:gridCol w:w="2754"/>
            </w:tblGrid>
            <w:tr w:rsidR="00082201" w:rsidRPr="00082201" w:rsidTr="00683BC6">
              <w:trPr>
                <w:jc w:val="center"/>
              </w:trPr>
              <w:tc>
                <w:tcPr>
                  <w:tcW w:w="7964" w:type="dxa"/>
                  <w:gridSpan w:val="3"/>
                </w:tcPr>
                <w:p w:rsidR="00F43D1B" w:rsidRPr="00082201" w:rsidRDefault="00F43D1B" w:rsidP="003E427F">
                  <w:pPr>
                    <w:pStyle w:val="NormalWeb"/>
                    <w:spacing w:before="0" w:beforeAutospacing="0" w:after="0" w:afterAutospacing="0" w:line="360" w:lineRule="auto"/>
                    <w:rPr>
                      <w:rFonts w:asciiTheme="majorBidi" w:hAnsiTheme="majorBidi" w:cstheme="majorBidi"/>
                      <w:b/>
                      <w:bCs/>
                      <w:sz w:val="20"/>
                      <w:szCs w:val="20"/>
                    </w:rPr>
                  </w:pPr>
                  <w:r w:rsidRPr="00082201">
                    <w:rPr>
                      <w:rFonts w:asciiTheme="majorBidi" w:hAnsiTheme="majorBidi" w:cstheme="majorBidi"/>
                      <w:b/>
                      <w:bCs/>
                      <w:sz w:val="20"/>
                      <w:szCs w:val="20"/>
                    </w:rPr>
                    <w:t xml:space="preserve">Experience: Teaching Activities </w:t>
                  </w:r>
                </w:p>
              </w:tc>
            </w:tr>
            <w:tr w:rsidR="00082201" w:rsidRPr="00082201" w:rsidTr="00683BC6">
              <w:trPr>
                <w:jc w:val="center"/>
              </w:trPr>
              <w:tc>
                <w:tcPr>
                  <w:tcW w:w="3994" w:type="dxa"/>
                  <w:tcBorders>
                    <w:top w:val="single" w:sz="8" w:space="0" w:color="auto"/>
                    <w:bottom w:val="single" w:sz="4" w:space="0" w:color="auto"/>
                  </w:tcBorders>
                </w:tcPr>
                <w:p w:rsidR="00F43D1B" w:rsidRPr="00082201" w:rsidRDefault="00F43D1B" w:rsidP="003E427F">
                  <w:pPr>
                    <w:pStyle w:val="NormalWeb"/>
                    <w:spacing w:before="0" w:beforeAutospacing="0" w:after="0" w:afterAutospacing="0" w:line="360" w:lineRule="auto"/>
                    <w:jc w:val="center"/>
                    <w:rPr>
                      <w:rFonts w:asciiTheme="majorBidi" w:hAnsiTheme="majorBidi" w:cstheme="majorBidi"/>
                      <w:b/>
                      <w:bCs/>
                      <w:sz w:val="20"/>
                      <w:szCs w:val="20"/>
                    </w:rPr>
                  </w:pPr>
                  <w:r w:rsidRPr="00082201">
                    <w:rPr>
                      <w:rFonts w:asciiTheme="majorBidi" w:hAnsiTheme="majorBidi" w:cstheme="majorBidi"/>
                      <w:b/>
                      <w:bCs/>
                      <w:sz w:val="20"/>
                      <w:szCs w:val="20"/>
                    </w:rPr>
                    <w:t>Subject</w:t>
                  </w:r>
                </w:p>
              </w:tc>
              <w:tc>
                <w:tcPr>
                  <w:tcW w:w="1216" w:type="dxa"/>
                  <w:tcBorders>
                    <w:top w:val="single" w:sz="8" w:space="0" w:color="auto"/>
                    <w:bottom w:val="single" w:sz="4" w:space="0" w:color="auto"/>
                  </w:tcBorders>
                </w:tcPr>
                <w:p w:rsidR="00F43D1B" w:rsidRPr="00082201" w:rsidRDefault="00F43D1B" w:rsidP="003E427F">
                  <w:pPr>
                    <w:pStyle w:val="NormalWeb"/>
                    <w:spacing w:before="0" w:beforeAutospacing="0" w:after="0" w:afterAutospacing="0" w:line="360" w:lineRule="auto"/>
                    <w:jc w:val="center"/>
                    <w:rPr>
                      <w:rFonts w:asciiTheme="majorBidi" w:hAnsiTheme="majorBidi" w:cstheme="majorBidi"/>
                      <w:b/>
                      <w:bCs/>
                      <w:sz w:val="20"/>
                      <w:szCs w:val="20"/>
                    </w:rPr>
                  </w:pPr>
                  <w:r w:rsidRPr="00082201">
                    <w:rPr>
                      <w:rFonts w:asciiTheme="majorBidi" w:hAnsiTheme="majorBidi" w:cstheme="majorBidi"/>
                      <w:b/>
                      <w:bCs/>
                      <w:sz w:val="20"/>
                      <w:szCs w:val="20"/>
                    </w:rPr>
                    <w:t>From-To</w:t>
                  </w:r>
                </w:p>
              </w:tc>
              <w:tc>
                <w:tcPr>
                  <w:tcW w:w="2754" w:type="dxa"/>
                  <w:tcBorders>
                    <w:top w:val="single" w:sz="8" w:space="0" w:color="auto"/>
                    <w:bottom w:val="single" w:sz="4" w:space="0" w:color="auto"/>
                  </w:tcBorders>
                </w:tcPr>
                <w:p w:rsidR="00F43D1B" w:rsidRPr="00082201" w:rsidRDefault="00F43D1B" w:rsidP="003E427F">
                  <w:pPr>
                    <w:pStyle w:val="NormalWeb"/>
                    <w:spacing w:before="0" w:beforeAutospacing="0" w:after="0" w:afterAutospacing="0" w:line="360" w:lineRule="auto"/>
                    <w:jc w:val="center"/>
                    <w:rPr>
                      <w:rFonts w:asciiTheme="majorBidi" w:hAnsiTheme="majorBidi" w:cstheme="majorBidi"/>
                      <w:b/>
                      <w:bCs/>
                      <w:sz w:val="20"/>
                      <w:szCs w:val="20"/>
                    </w:rPr>
                  </w:pPr>
                  <w:r w:rsidRPr="00082201">
                    <w:rPr>
                      <w:rFonts w:asciiTheme="majorBidi" w:hAnsiTheme="majorBidi" w:cstheme="majorBidi"/>
                      <w:b/>
                      <w:bCs/>
                      <w:sz w:val="20"/>
                      <w:szCs w:val="20"/>
                    </w:rPr>
                    <w:t>Stage – College</w:t>
                  </w:r>
                </w:p>
              </w:tc>
            </w:tr>
            <w:tr w:rsidR="00082201" w:rsidRPr="00082201" w:rsidTr="00683BC6">
              <w:trPr>
                <w:jc w:val="center"/>
              </w:trPr>
              <w:tc>
                <w:tcPr>
                  <w:tcW w:w="3994" w:type="dxa"/>
                  <w:tcBorders>
                    <w:top w:val="single" w:sz="4" w:space="0" w:color="auto"/>
                  </w:tcBorders>
                  <w:vAlign w:val="center"/>
                </w:tcPr>
                <w:p w:rsidR="00F43D1B" w:rsidRPr="00082201" w:rsidRDefault="00F43D1B" w:rsidP="003E427F">
                  <w:pPr>
                    <w:pStyle w:val="NormalWeb"/>
                    <w:spacing w:before="0" w:beforeAutospacing="0" w:after="0" w:afterAutospacing="0" w:line="360" w:lineRule="auto"/>
                    <w:rPr>
                      <w:rFonts w:asciiTheme="majorBidi" w:hAnsiTheme="majorBidi" w:cstheme="majorBidi"/>
                      <w:sz w:val="20"/>
                      <w:szCs w:val="20"/>
                    </w:rPr>
                  </w:pPr>
                  <w:r w:rsidRPr="00082201">
                    <w:rPr>
                      <w:rFonts w:asciiTheme="majorBidi" w:hAnsiTheme="majorBidi" w:cstheme="majorBidi"/>
                      <w:sz w:val="20"/>
                      <w:szCs w:val="20"/>
                    </w:rPr>
                    <w:t xml:space="preserve">Parasitology </w:t>
                  </w:r>
                </w:p>
              </w:tc>
              <w:tc>
                <w:tcPr>
                  <w:tcW w:w="1216" w:type="dxa"/>
                  <w:tcBorders>
                    <w:top w:val="single" w:sz="4" w:space="0" w:color="auto"/>
                  </w:tcBorders>
                  <w:vAlign w:val="center"/>
                </w:tcPr>
                <w:p w:rsidR="00F43D1B" w:rsidRPr="00082201" w:rsidRDefault="00F43D1B" w:rsidP="003E427F">
                  <w:pPr>
                    <w:pStyle w:val="NormalWeb"/>
                    <w:spacing w:before="0" w:beforeAutospacing="0" w:after="0" w:afterAutospacing="0" w:line="360" w:lineRule="auto"/>
                    <w:jc w:val="center"/>
                    <w:rPr>
                      <w:rFonts w:asciiTheme="majorBidi" w:hAnsiTheme="majorBidi" w:cstheme="majorBidi"/>
                      <w:sz w:val="20"/>
                      <w:szCs w:val="20"/>
                    </w:rPr>
                  </w:pPr>
                  <w:r w:rsidRPr="00082201">
                    <w:rPr>
                      <w:rFonts w:asciiTheme="majorBidi" w:hAnsiTheme="majorBidi" w:cstheme="majorBidi"/>
                      <w:sz w:val="20"/>
                      <w:szCs w:val="20"/>
                    </w:rPr>
                    <w:t>2005 – 2006</w:t>
                  </w:r>
                </w:p>
              </w:tc>
              <w:tc>
                <w:tcPr>
                  <w:tcW w:w="2754" w:type="dxa"/>
                  <w:tcBorders>
                    <w:top w:val="single" w:sz="4" w:space="0" w:color="auto"/>
                  </w:tcBorders>
                  <w:vAlign w:val="center"/>
                </w:tcPr>
                <w:p w:rsidR="00F43D1B" w:rsidRPr="00082201" w:rsidRDefault="00F43D1B" w:rsidP="003E427F">
                  <w:pPr>
                    <w:pStyle w:val="NormalWeb"/>
                    <w:spacing w:before="0" w:beforeAutospacing="0" w:after="0" w:afterAutospacing="0" w:line="360" w:lineRule="auto"/>
                    <w:jc w:val="center"/>
                    <w:rPr>
                      <w:rFonts w:asciiTheme="majorBidi" w:hAnsiTheme="majorBidi" w:cstheme="majorBidi"/>
                      <w:sz w:val="20"/>
                      <w:szCs w:val="20"/>
                    </w:rPr>
                  </w:pPr>
                  <w:r w:rsidRPr="00082201">
                    <w:rPr>
                      <w:rFonts w:asciiTheme="majorBidi" w:hAnsiTheme="majorBidi" w:cstheme="majorBidi"/>
                      <w:sz w:val="20"/>
                      <w:szCs w:val="20"/>
                    </w:rPr>
                    <w:t>2</w:t>
                  </w:r>
                  <w:r w:rsidRPr="00082201">
                    <w:rPr>
                      <w:rFonts w:asciiTheme="majorBidi" w:hAnsiTheme="majorBidi" w:cstheme="majorBidi"/>
                      <w:sz w:val="20"/>
                      <w:szCs w:val="20"/>
                      <w:vertAlign w:val="superscript"/>
                    </w:rPr>
                    <w:t>rd</w:t>
                  </w:r>
                  <w:r w:rsidRPr="00082201">
                    <w:rPr>
                      <w:rFonts w:asciiTheme="majorBidi" w:hAnsiTheme="majorBidi" w:cstheme="majorBidi"/>
                      <w:sz w:val="20"/>
                      <w:szCs w:val="20"/>
                    </w:rPr>
                    <w:t xml:space="preserve"> stage \ Med. Lab. Tech.</w:t>
                  </w:r>
                </w:p>
              </w:tc>
            </w:tr>
            <w:tr w:rsidR="00082201" w:rsidRPr="00082201" w:rsidTr="00683BC6">
              <w:trPr>
                <w:jc w:val="center"/>
              </w:trPr>
              <w:tc>
                <w:tcPr>
                  <w:tcW w:w="3994" w:type="dxa"/>
                  <w:vAlign w:val="center"/>
                </w:tcPr>
                <w:p w:rsidR="00F43D1B" w:rsidRPr="00082201" w:rsidRDefault="00F43D1B" w:rsidP="003E427F">
                  <w:pPr>
                    <w:pStyle w:val="NormalWeb"/>
                    <w:spacing w:before="0" w:beforeAutospacing="0" w:after="0" w:afterAutospacing="0" w:line="360" w:lineRule="auto"/>
                    <w:rPr>
                      <w:rFonts w:asciiTheme="majorBidi" w:hAnsiTheme="majorBidi" w:cstheme="majorBidi"/>
                      <w:sz w:val="20"/>
                      <w:szCs w:val="20"/>
                    </w:rPr>
                  </w:pPr>
                  <w:r w:rsidRPr="00082201">
                    <w:rPr>
                      <w:rFonts w:asciiTheme="majorBidi" w:hAnsiTheme="majorBidi" w:cstheme="majorBidi"/>
                      <w:sz w:val="20"/>
                      <w:szCs w:val="20"/>
                    </w:rPr>
                    <w:t>Immunology, Hematology, Histopathology</w:t>
                  </w:r>
                </w:p>
              </w:tc>
              <w:tc>
                <w:tcPr>
                  <w:tcW w:w="1216" w:type="dxa"/>
                  <w:vAlign w:val="center"/>
                </w:tcPr>
                <w:p w:rsidR="00F43D1B" w:rsidRPr="00082201" w:rsidRDefault="00F43D1B" w:rsidP="003E427F">
                  <w:pPr>
                    <w:pStyle w:val="NormalWeb"/>
                    <w:spacing w:before="0" w:beforeAutospacing="0" w:after="0" w:afterAutospacing="0" w:line="360" w:lineRule="auto"/>
                    <w:jc w:val="center"/>
                    <w:rPr>
                      <w:rFonts w:asciiTheme="majorBidi" w:hAnsiTheme="majorBidi" w:cstheme="majorBidi"/>
                      <w:sz w:val="20"/>
                      <w:szCs w:val="20"/>
                    </w:rPr>
                  </w:pPr>
                  <w:r w:rsidRPr="00082201">
                    <w:rPr>
                      <w:rFonts w:asciiTheme="majorBidi" w:hAnsiTheme="majorBidi" w:cstheme="majorBidi"/>
                      <w:sz w:val="20"/>
                      <w:szCs w:val="20"/>
                    </w:rPr>
                    <w:t>2007 – 2009</w:t>
                  </w:r>
                </w:p>
              </w:tc>
              <w:tc>
                <w:tcPr>
                  <w:tcW w:w="2754" w:type="dxa"/>
                  <w:vAlign w:val="center"/>
                </w:tcPr>
                <w:p w:rsidR="00F43D1B" w:rsidRPr="00082201" w:rsidRDefault="00F43D1B" w:rsidP="003E427F">
                  <w:pPr>
                    <w:pStyle w:val="NormalWeb"/>
                    <w:spacing w:before="0" w:beforeAutospacing="0" w:after="0" w:afterAutospacing="0" w:line="360" w:lineRule="auto"/>
                    <w:jc w:val="center"/>
                    <w:rPr>
                      <w:rFonts w:asciiTheme="majorBidi" w:hAnsiTheme="majorBidi" w:cstheme="majorBidi"/>
                      <w:sz w:val="20"/>
                      <w:szCs w:val="20"/>
                    </w:rPr>
                  </w:pPr>
                  <w:r w:rsidRPr="00082201">
                    <w:rPr>
                      <w:rFonts w:asciiTheme="majorBidi" w:hAnsiTheme="majorBidi" w:cstheme="majorBidi"/>
                      <w:sz w:val="20"/>
                      <w:szCs w:val="20"/>
                    </w:rPr>
                    <w:t>2</w:t>
                  </w:r>
                  <w:r w:rsidRPr="00082201">
                    <w:rPr>
                      <w:rFonts w:asciiTheme="majorBidi" w:hAnsiTheme="majorBidi" w:cstheme="majorBidi"/>
                      <w:sz w:val="20"/>
                      <w:szCs w:val="20"/>
                      <w:vertAlign w:val="superscript"/>
                    </w:rPr>
                    <w:t>rd</w:t>
                  </w:r>
                  <w:r w:rsidRPr="00082201">
                    <w:rPr>
                      <w:rFonts w:asciiTheme="majorBidi" w:hAnsiTheme="majorBidi" w:cstheme="majorBidi"/>
                      <w:sz w:val="20"/>
                      <w:szCs w:val="20"/>
                    </w:rPr>
                    <w:t xml:space="preserve"> stage \ Med. Lab. Tech.</w:t>
                  </w:r>
                </w:p>
              </w:tc>
            </w:tr>
            <w:tr w:rsidR="00082201" w:rsidRPr="00082201" w:rsidTr="00683BC6">
              <w:trPr>
                <w:jc w:val="center"/>
              </w:trPr>
              <w:tc>
                <w:tcPr>
                  <w:tcW w:w="3994" w:type="dxa"/>
                  <w:vAlign w:val="center"/>
                </w:tcPr>
                <w:p w:rsidR="00F43D1B" w:rsidRPr="00082201" w:rsidRDefault="00F43D1B" w:rsidP="003E427F">
                  <w:pPr>
                    <w:pStyle w:val="NormalWeb"/>
                    <w:spacing w:before="0" w:beforeAutospacing="0" w:after="0" w:afterAutospacing="0" w:line="360" w:lineRule="auto"/>
                    <w:rPr>
                      <w:rFonts w:asciiTheme="majorBidi" w:hAnsiTheme="majorBidi" w:cstheme="majorBidi"/>
                      <w:sz w:val="20"/>
                      <w:szCs w:val="20"/>
                    </w:rPr>
                  </w:pPr>
                  <w:r w:rsidRPr="00082201">
                    <w:rPr>
                      <w:rFonts w:asciiTheme="majorBidi" w:hAnsiTheme="majorBidi" w:cstheme="majorBidi"/>
                      <w:sz w:val="20"/>
                      <w:szCs w:val="20"/>
                    </w:rPr>
                    <w:t xml:space="preserve">Academic debate </w:t>
                  </w:r>
                </w:p>
              </w:tc>
              <w:tc>
                <w:tcPr>
                  <w:tcW w:w="1216" w:type="dxa"/>
                  <w:vAlign w:val="center"/>
                </w:tcPr>
                <w:p w:rsidR="00F43D1B" w:rsidRPr="00082201" w:rsidRDefault="00F43D1B" w:rsidP="003E427F">
                  <w:pPr>
                    <w:pStyle w:val="NormalWeb"/>
                    <w:spacing w:before="0" w:beforeAutospacing="0" w:after="0" w:afterAutospacing="0" w:line="360" w:lineRule="auto"/>
                    <w:jc w:val="center"/>
                    <w:rPr>
                      <w:rFonts w:asciiTheme="majorBidi" w:hAnsiTheme="majorBidi" w:cstheme="majorBidi"/>
                      <w:sz w:val="20"/>
                      <w:szCs w:val="20"/>
                    </w:rPr>
                  </w:pPr>
                  <w:r w:rsidRPr="00082201">
                    <w:rPr>
                      <w:rFonts w:asciiTheme="majorBidi" w:hAnsiTheme="majorBidi" w:cstheme="majorBidi"/>
                      <w:sz w:val="20"/>
                      <w:szCs w:val="20"/>
                    </w:rPr>
                    <w:t>2014 - 2015</w:t>
                  </w:r>
                </w:p>
              </w:tc>
              <w:tc>
                <w:tcPr>
                  <w:tcW w:w="2754" w:type="dxa"/>
                  <w:vAlign w:val="center"/>
                </w:tcPr>
                <w:p w:rsidR="00F43D1B" w:rsidRPr="00082201" w:rsidRDefault="00F43D1B" w:rsidP="003E427F">
                  <w:pPr>
                    <w:pStyle w:val="NormalWeb"/>
                    <w:spacing w:before="0" w:beforeAutospacing="0" w:after="0" w:afterAutospacing="0" w:line="360" w:lineRule="auto"/>
                    <w:jc w:val="center"/>
                    <w:rPr>
                      <w:rFonts w:asciiTheme="majorBidi" w:hAnsiTheme="majorBidi" w:cstheme="majorBidi"/>
                      <w:sz w:val="20"/>
                      <w:szCs w:val="20"/>
                    </w:rPr>
                  </w:pPr>
                  <w:r w:rsidRPr="00082201">
                    <w:rPr>
                      <w:rFonts w:asciiTheme="majorBidi" w:hAnsiTheme="majorBidi" w:cstheme="majorBidi"/>
                      <w:sz w:val="20"/>
                      <w:szCs w:val="20"/>
                    </w:rPr>
                    <w:t>1</w:t>
                  </w:r>
                  <w:r w:rsidRPr="00082201">
                    <w:rPr>
                      <w:rFonts w:asciiTheme="majorBidi" w:hAnsiTheme="majorBidi" w:cstheme="majorBidi"/>
                      <w:sz w:val="20"/>
                      <w:szCs w:val="20"/>
                      <w:vertAlign w:val="superscript"/>
                    </w:rPr>
                    <w:t>st</w:t>
                  </w:r>
                  <w:r w:rsidRPr="00082201">
                    <w:rPr>
                      <w:rFonts w:asciiTheme="majorBidi" w:hAnsiTheme="majorBidi" w:cstheme="majorBidi"/>
                      <w:sz w:val="20"/>
                      <w:szCs w:val="20"/>
                    </w:rPr>
                    <w:t xml:space="preserve"> stage/ Med. Lab. Tech. </w:t>
                  </w:r>
                </w:p>
              </w:tc>
            </w:tr>
            <w:tr w:rsidR="00082201" w:rsidRPr="00082201" w:rsidTr="00683BC6">
              <w:trPr>
                <w:jc w:val="center"/>
              </w:trPr>
              <w:tc>
                <w:tcPr>
                  <w:tcW w:w="3994" w:type="dxa"/>
                  <w:vAlign w:val="center"/>
                </w:tcPr>
                <w:p w:rsidR="00F43D1B" w:rsidRPr="00082201" w:rsidRDefault="00F43D1B" w:rsidP="003E427F">
                  <w:pPr>
                    <w:pStyle w:val="NormalWeb"/>
                    <w:spacing w:before="0" w:beforeAutospacing="0" w:after="0" w:afterAutospacing="0" w:line="360" w:lineRule="auto"/>
                    <w:rPr>
                      <w:rFonts w:asciiTheme="majorBidi" w:hAnsiTheme="majorBidi" w:cstheme="majorBidi"/>
                      <w:sz w:val="20"/>
                      <w:szCs w:val="20"/>
                    </w:rPr>
                  </w:pPr>
                  <w:r w:rsidRPr="00082201">
                    <w:rPr>
                      <w:rFonts w:asciiTheme="majorBidi" w:hAnsiTheme="majorBidi" w:cstheme="majorBidi"/>
                      <w:sz w:val="20"/>
                      <w:szCs w:val="20"/>
                    </w:rPr>
                    <w:t>Immunology</w:t>
                  </w:r>
                </w:p>
              </w:tc>
              <w:tc>
                <w:tcPr>
                  <w:tcW w:w="1216" w:type="dxa"/>
                  <w:vAlign w:val="center"/>
                </w:tcPr>
                <w:p w:rsidR="00F43D1B" w:rsidRPr="00082201" w:rsidRDefault="00F43D1B" w:rsidP="003E427F">
                  <w:pPr>
                    <w:pStyle w:val="NormalWeb"/>
                    <w:spacing w:before="0" w:beforeAutospacing="0" w:after="0" w:afterAutospacing="0" w:line="360" w:lineRule="auto"/>
                    <w:jc w:val="center"/>
                    <w:rPr>
                      <w:rFonts w:asciiTheme="majorBidi" w:hAnsiTheme="majorBidi" w:cstheme="majorBidi"/>
                      <w:sz w:val="20"/>
                      <w:szCs w:val="20"/>
                    </w:rPr>
                  </w:pPr>
                  <w:r w:rsidRPr="00082201">
                    <w:rPr>
                      <w:rFonts w:asciiTheme="majorBidi" w:hAnsiTheme="majorBidi" w:cstheme="majorBidi"/>
                      <w:sz w:val="20"/>
                      <w:szCs w:val="20"/>
                    </w:rPr>
                    <w:t xml:space="preserve">2015 - 2016 </w:t>
                  </w:r>
                </w:p>
              </w:tc>
              <w:tc>
                <w:tcPr>
                  <w:tcW w:w="2754" w:type="dxa"/>
                  <w:vAlign w:val="center"/>
                </w:tcPr>
                <w:p w:rsidR="00F43D1B" w:rsidRPr="00082201" w:rsidRDefault="00F43D1B" w:rsidP="003E427F">
                  <w:pPr>
                    <w:pStyle w:val="NormalWeb"/>
                    <w:spacing w:before="0" w:beforeAutospacing="0" w:after="0" w:afterAutospacing="0" w:line="360" w:lineRule="auto"/>
                    <w:jc w:val="center"/>
                    <w:rPr>
                      <w:rFonts w:asciiTheme="majorBidi" w:hAnsiTheme="majorBidi" w:cstheme="majorBidi"/>
                      <w:sz w:val="20"/>
                      <w:szCs w:val="20"/>
                    </w:rPr>
                  </w:pPr>
                  <w:r w:rsidRPr="00082201">
                    <w:rPr>
                      <w:rFonts w:asciiTheme="majorBidi" w:hAnsiTheme="majorBidi" w:cstheme="majorBidi"/>
                      <w:sz w:val="20"/>
                      <w:szCs w:val="20"/>
                    </w:rPr>
                    <w:t>2</w:t>
                  </w:r>
                  <w:r w:rsidRPr="00082201">
                    <w:rPr>
                      <w:rFonts w:asciiTheme="majorBidi" w:hAnsiTheme="majorBidi" w:cstheme="majorBidi"/>
                      <w:sz w:val="20"/>
                      <w:szCs w:val="20"/>
                      <w:vertAlign w:val="superscript"/>
                    </w:rPr>
                    <w:t>nd</w:t>
                  </w:r>
                  <w:r w:rsidRPr="00082201">
                    <w:rPr>
                      <w:rFonts w:asciiTheme="majorBidi" w:hAnsiTheme="majorBidi" w:cstheme="majorBidi"/>
                      <w:sz w:val="20"/>
                      <w:szCs w:val="20"/>
                    </w:rPr>
                    <w:t xml:space="preserve"> stage MLT dep.</w:t>
                  </w:r>
                </w:p>
              </w:tc>
            </w:tr>
            <w:tr w:rsidR="00082201" w:rsidRPr="00082201" w:rsidTr="00683BC6">
              <w:trPr>
                <w:trHeight w:val="85"/>
                <w:jc w:val="center"/>
              </w:trPr>
              <w:tc>
                <w:tcPr>
                  <w:tcW w:w="3994" w:type="dxa"/>
                  <w:vAlign w:val="center"/>
                </w:tcPr>
                <w:p w:rsidR="00F43D1B" w:rsidRPr="00082201" w:rsidRDefault="00F43D1B" w:rsidP="003E427F">
                  <w:pPr>
                    <w:pStyle w:val="NormalWeb"/>
                    <w:spacing w:before="0" w:beforeAutospacing="0" w:after="0" w:afterAutospacing="0" w:line="360" w:lineRule="auto"/>
                    <w:rPr>
                      <w:rFonts w:asciiTheme="majorBidi" w:hAnsiTheme="majorBidi" w:cstheme="majorBidi"/>
                      <w:sz w:val="20"/>
                      <w:szCs w:val="20"/>
                    </w:rPr>
                  </w:pPr>
                  <w:r w:rsidRPr="00082201">
                    <w:rPr>
                      <w:rFonts w:asciiTheme="majorBidi" w:hAnsiTheme="majorBidi" w:cstheme="majorBidi"/>
                      <w:sz w:val="20"/>
                      <w:szCs w:val="20"/>
                    </w:rPr>
                    <w:t>Histopathology</w:t>
                  </w:r>
                </w:p>
              </w:tc>
              <w:tc>
                <w:tcPr>
                  <w:tcW w:w="1216" w:type="dxa"/>
                  <w:vAlign w:val="center"/>
                </w:tcPr>
                <w:p w:rsidR="00F43D1B" w:rsidRPr="00082201" w:rsidRDefault="00F43D1B" w:rsidP="003E427F">
                  <w:pPr>
                    <w:pStyle w:val="NormalWeb"/>
                    <w:spacing w:before="0" w:beforeAutospacing="0" w:after="0" w:afterAutospacing="0" w:line="360" w:lineRule="auto"/>
                    <w:jc w:val="center"/>
                    <w:rPr>
                      <w:rFonts w:asciiTheme="majorBidi" w:hAnsiTheme="majorBidi" w:cstheme="majorBidi"/>
                      <w:sz w:val="20"/>
                      <w:szCs w:val="20"/>
                    </w:rPr>
                  </w:pPr>
                  <w:r w:rsidRPr="00082201">
                    <w:rPr>
                      <w:rFonts w:asciiTheme="majorBidi" w:hAnsiTheme="majorBidi" w:cstheme="majorBidi"/>
                      <w:sz w:val="20"/>
                      <w:szCs w:val="20"/>
                    </w:rPr>
                    <w:t xml:space="preserve">2015 – 2016 </w:t>
                  </w:r>
                </w:p>
              </w:tc>
              <w:tc>
                <w:tcPr>
                  <w:tcW w:w="2754" w:type="dxa"/>
                  <w:vAlign w:val="center"/>
                </w:tcPr>
                <w:p w:rsidR="00F43D1B" w:rsidRPr="00082201" w:rsidRDefault="00F43D1B" w:rsidP="003E427F">
                  <w:pPr>
                    <w:pStyle w:val="NormalWeb"/>
                    <w:spacing w:before="0" w:beforeAutospacing="0" w:after="0" w:afterAutospacing="0" w:line="360" w:lineRule="auto"/>
                    <w:jc w:val="center"/>
                    <w:rPr>
                      <w:rFonts w:asciiTheme="majorBidi" w:hAnsiTheme="majorBidi" w:cstheme="majorBidi"/>
                      <w:sz w:val="20"/>
                      <w:szCs w:val="20"/>
                    </w:rPr>
                  </w:pPr>
                  <w:r w:rsidRPr="00082201">
                    <w:rPr>
                      <w:rFonts w:asciiTheme="majorBidi" w:hAnsiTheme="majorBidi" w:cstheme="majorBidi"/>
                      <w:sz w:val="20"/>
                      <w:szCs w:val="20"/>
                    </w:rPr>
                    <w:t>1</w:t>
                  </w:r>
                  <w:r w:rsidRPr="00082201">
                    <w:rPr>
                      <w:rFonts w:asciiTheme="majorBidi" w:hAnsiTheme="majorBidi" w:cstheme="majorBidi"/>
                      <w:sz w:val="20"/>
                      <w:szCs w:val="20"/>
                      <w:vertAlign w:val="superscript"/>
                    </w:rPr>
                    <w:t>st</w:t>
                  </w:r>
                  <w:r w:rsidRPr="00082201">
                    <w:rPr>
                      <w:rFonts w:asciiTheme="majorBidi" w:hAnsiTheme="majorBidi" w:cstheme="majorBidi"/>
                      <w:sz w:val="20"/>
                      <w:szCs w:val="20"/>
                    </w:rPr>
                    <w:t xml:space="preserve"> stage MLT dep.</w:t>
                  </w:r>
                </w:p>
              </w:tc>
            </w:tr>
            <w:tr w:rsidR="00082201" w:rsidRPr="00082201" w:rsidTr="00683BC6">
              <w:trPr>
                <w:trHeight w:val="85"/>
                <w:jc w:val="center"/>
              </w:trPr>
              <w:tc>
                <w:tcPr>
                  <w:tcW w:w="3994" w:type="dxa"/>
                  <w:vAlign w:val="center"/>
                </w:tcPr>
                <w:p w:rsidR="00BE13B5" w:rsidRPr="00082201" w:rsidRDefault="00BE13B5" w:rsidP="00BE13B5">
                  <w:pPr>
                    <w:pStyle w:val="NormalWeb"/>
                    <w:spacing w:before="0" w:beforeAutospacing="0" w:after="0" w:afterAutospacing="0" w:line="360" w:lineRule="auto"/>
                    <w:rPr>
                      <w:rFonts w:asciiTheme="majorBidi" w:hAnsiTheme="majorBidi" w:cstheme="majorBidi"/>
                      <w:sz w:val="20"/>
                      <w:szCs w:val="20"/>
                    </w:rPr>
                  </w:pPr>
                  <w:r w:rsidRPr="00082201">
                    <w:rPr>
                      <w:rFonts w:asciiTheme="majorBidi" w:hAnsiTheme="majorBidi" w:cstheme="majorBidi"/>
                      <w:sz w:val="20"/>
                      <w:szCs w:val="20"/>
                    </w:rPr>
                    <w:t xml:space="preserve">Immunology  </w:t>
                  </w:r>
                </w:p>
              </w:tc>
              <w:tc>
                <w:tcPr>
                  <w:tcW w:w="1216" w:type="dxa"/>
                  <w:vAlign w:val="center"/>
                </w:tcPr>
                <w:p w:rsidR="00BE13B5" w:rsidRPr="00082201" w:rsidRDefault="00BE13B5" w:rsidP="00BE13B5">
                  <w:pPr>
                    <w:pStyle w:val="NormalWeb"/>
                    <w:spacing w:before="0" w:beforeAutospacing="0" w:after="0" w:afterAutospacing="0" w:line="360" w:lineRule="auto"/>
                    <w:jc w:val="center"/>
                    <w:rPr>
                      <w:rFonts w:asciiTheme="majorBidi" w:hAnsiTheme="majorBidi" w:cstheme="majorBidi"/>
                      <w:sz w:val="20"/>
                      <w:szCs w:val="20"/>
                    </w:rPr>
                  </w:pPr>
                  <w:r w:rsidRPr="00082201">
                    <w:rPr>
                      <w:rFonts w:asciiTheme="majorBidi" w:hAnsiTheme="majorBidi" w:cstheme="majorBidi"/>
                      <w:sz w:val="20"/>
                      <w:szCs w:val="20"/>
                    </w:rPr>
                    <w:t>2015 -2016</w:t>
                  </w:r>
                </w:p>
              </w:tc>
              <w:tc>
                <w:tcPr>
                  <w:tcW w:w="2754" w:type="dxa"/>
                  <w:vAlign w:val="center"/>
                </w:tcPr>
                <w:p w:rsidR="00BE13B5" w:rsidRPr="00082201" w:rsidRDefault="00BE13B5" w:rsidP="003E427F">
                  <w:pPr>
                    <w:pStyle w:val="NormalWeb"/>
                    <w:spacing w:before="0" w:beforeAutospacing="0" w:after="0" w:afterAutospacing="0" w:line="360" w:lineRule="auto"/>
                    <w:jc w:val="center"/>
                    <w:rPr>
                      <w:rFonts w:asciiTheme="majorBidi" w:hAnsiTheme="majorBidi" w:cstheme="majorBidi"/>
                      <w:sz w:val="20"/>
                      <w:szCs w:val="20"/>
                    </w:rPr>
                  </w:pPr>
                  <w:r w:rsidRPr="00082201">
                    <w:rPr>
                      <w:rFonts w:asciiTheme="majorBidi" w:hAnsiTheme="majorBidi" w:cstheme="majorBidi"/>
                      <w:sz w:val="20"/>
                      <w:szCs w:val="20"/>
                    </w:rPr>
                    <w:t>(high diploma)  MLT dep.</w:t>
                  </w:r>
                </w:p>
              </w:tc>
            </w:tr>
            <w:tr w:rsidR="00082201" w:rsidRPr="00082201" w:rsidTr="00683BC6">
              <w:trPr>
                <w:trHeight w:val="85"/>
                <w:jc w:val="center"/>
              </w:trPr>
              <w:tc>
                <w:tcPr>
                  <w:tcW w:w="3994" w:type="dxa"/>
                  <w:vAlign w:val="center"/>
                </w:tcPr>
                <w:p w:rsidR="00BE13B5" w:rsidRPr="00082201" w:rsidRDefault="00BE13B5" w:rsidP="00BE13B5">
                  <w:pPr>
                    <w:pStyle w:val="NormalWeb"/>
                    <w:spacing w:before="0" w:beforeAutospacing="0" w:after="0" w:afterAutospacing="0" w:line="360" w:lineRule="auto"/>
                    <w:rPr>
                      <w:rFonts w:asciiTheme="majorBidi" w:hAnsiTheme="majorBidi" w:cstheme="majorBidi"/>
                      <w:sz w:val="20"/>
                      <w:szCs w:val="20"/>
                    </w:rPr>
                  </w:pPr>
                  <w:r w:rsidRPr="00082201">
                    <w:rPr>
                      <w:rFonts w:asciiTheme="majorBidi" w:hAnsiTheme="majorBidi" w:cstheme="majorBidi"/>
                      <w:sz w:val="20"/>
                      <w:szCs w:val="20"/>
                    </w:rPr>
                    <w:t xml:space="preserve">Immunology </w:t>
                  </w:r>
                </w:p>
              </w:tc>
              <w:tc>
                <w:tcPr>
                  <w:tcW w:w="1216" w:type="dxa"/>
                  <w:vAlign w:val="center"/>
                </w:tcPr>
                <w:p w:rsidR="00BE13B5" w:rsidRPr="00082201" w:rsidRDefault="00BE13B5" w:rsidP="00BE13B5">
                  <w:pPr>
                    <w:pStyle w:val="NormalWeb"/>
                    <w:spacing w:before="0" w:beforeAutospacing="0" w:after="0" w:afterAutospacing="0" w:line="360" w:lineRule="auto"/>
                    <w:jc w:val="center"/>
                    <w:rPr>
                      <w:rFonts w:asciiTheme="majorBidi" w:hAnsiTheme="majorBidi" w:cstheme="majorBidi"/>
                      <w:sz w:val="20"/>
                      <w:szCs w:val="20"/>
                    </w:rPr>
                  </w:pPr>
                  <w:r w:rsidRPr="00082201">
                    <w:rPr>
                      <w:rFonts w:asciiTheme="majorBidi" w:hAnsiTheme="majorBidi" w:cstheme="majorBidi"/>
                      <w:sz w:val="20"/>
                      <w:szCs w:val="20"/>
                    </w:rPr>
                    <w:t>2016 -2017</w:t>
                  </w:r>
                </w:p>
              </w:tc>
              <w:tc>
                <w:tcPr>
                  <w:tcW w:w="2754" w:type="dxa"/>
                  <w:vAlign w:val="center"/>
                </w:tcPr>
                <w:p w:rsidR="00BE13B5" w:rsidRPr="00082201" w:rsidRDefault="00BE13B5" w:rsidP="00BE13B5">
                  <w:pPr>
                    <w:pStyle w:val="NormalWeb"/>
                    <w:spacing w:before="0" w:beforeAutospacing="0" w:after="0" w:afterAutospacing="0" w:line="360" w:lineRule="auto"/>
                    <w:jc w:val="center"/>
                    <w:rPr>
                      <w:rFonts w:asciiTheme="majorBidi" w:hAnsiTheme="majorBidi" w:cstheme="majorBidi"/>
                      <w:sz w:val="20"/>
                      <w:szCs w:val="20"/>
                    </w:rPr>
                  </w:pPr>
                  <w:r w:rsidRPr="00082201">
                    <w:rPr>
                      <w:rFonts w:asciiTheme="majorBidi" w:hAnsiTheme="majorBidi" w:cstheme="majorBidi"/>
                      <w:sz w:val="20"/>
                      <w:szCs w:val="20"/>
                    </w:rPr>
                    <w:t>2</w:t>
                  </w:r>
                  <w:r w:rsidRPr="00082201">
                    <w:rPr>
                      <w:rFonts w:asciiTheme="majorBidi" w:hAnsiTheme="majorBidi" w:cstheme="majorBidi"/>
                      <w:sz w:val="20"/>
                      <w:szCs w:val="20"/>
                      <w:vertAlign w:val="superscript"/>
                    </w:rPr>
                    <w:t>nd</w:t>
                  </w:r>
                  <w:r w:rsidRPr="00082201">
                    <w:rPr>
                      <w:rFonts w:asciiTheme="majorBidi" w:hAnsiTheme="majorBidi" w:cstheme="majorBidi"/>
                      <w:sz w:val="20"/>
                      <w:szCs w:val="20"/>
                    </w:rPr>
                    <w:t xml:space="preserve"> stage MLT dep.</w:t>
                  </w:r>
                </w:p>
              </w:tc>
            </w:tr>
            <w:tr w:rsidR="00082201" w:rsidRPr="00082201" w:rsidTr="00683BC6">
              <w:trPr>
                <w:trHeight w:val="85"/>
                <w:jc w:val="center"/>
              </w:trPr>
              <w:tc>
                <w:tcPr>
                  <w:tcW w:w="3994" w:type="dxa"/>
                  <w:vAlign w:val="center"/>
                </w:tcPr>
                <w:p w:rsidR="00BE13B5" w:rsidRPr="00082201" w:rsidRDefault="00BE13B5" w:rsidP="00BE13B5">
                  <w:pPr>
                    <w:pStyle w:val="NormalWeb"/>
                    <w:spacing w:before="0" w:beforeAutospacing="0" w:after="0" w:afterAutospacing="0" w:line="360" w:lineRule="auto"/>
                    <w:rPr>
                      <w:rFonts w:asciiTheme="majorBidi" w:hAnsiTheme="majorBidi" w:cstheme="majorBidi"/>
                      <w:sz w:val="20"/>
                      <w:szCs w:val="20"/>
                    </w:rPr>
                  </w:pPr>
                  <w:r w:rsidRPr="00082201">
                    <w:rPr>
                      <w:rFonts w:asciiTheme="majorBidi" w:hAnsiTheme="majorBidi" w:cstheme="majorBidi"/>
                      <w:sz w:val="20"/>
                      <w:szCs w:val="20"/>
                    </w:rPr>
                    <w:t xml:space="preserve">Advance Laboratory technic </w:t>
                  </w:r>
                </w:p>
              </w:tc>
              <w:tc>
                <w:tcPr>
                  <w:tcW w:w="1216" w:type="dxa"/>
                  <w:vAlign w:val="center"/>
                </w:tcPr>
                <w:p w:rsidR="00BE13B5" w:rsidRPr="00082201" w:rsidRDefault="00BE13B5" w:rsidP="00BE13B5">
                  <w:pPr>
                    <w:pStyle w:val="NormalWeb"/>
                    <w:spacing w:before="0" w:beforeAutospacing="0" w:after="0" w:afterAutospacing="0" w:line="360" w:lineRule="auto"/>
                    <w:jc w:val="center"/>
                    <w:rPr>
                      <w:rFonts w:asciiTheme="majorBidi" w:hAnsiTheme="majorBidi" w:cstheme="majorBidi"/>
                      <w:sz w:val="20"/>
                      <w:szCs w:val="20"/>
                    </w:rPr>
                  </w:pPr>
                  <w:r w:rsidRPr="00082201">
                    <w:rPr>
                      <w:rFonts w:asciiTheme="majorBidi" w:hAnsiTheme="majorBidi" w:cstheme="majorBidi"/>
                      <w:sz w:val="20"/>
                      <w:szCs w:val="20"/>
                    </w:rPr>
                    <w:t>2016 -2017</w:t>
                  </w:r>
                </w:p>
              </w:tc>
              <w:tc>
                <w:tcPr>
                  <w:tcW w:w="2754" w:type="dxa"/>
                  <w:vAlign w:val="center"/>
                </w:tcPr>
                <w:p w:rsidR="00BE13B5" w:rsidRPr="00082201" w:rsidRDefault="00BE13B5" w:rsidP="00BE13B5">
                  <w:pPr>
                    <w:pStyle w:val="NormalWeb"/>
                    <w:spacing w:before="0" w:beforeAutospacing="0" w:after="0" w:afterAutospacing="0" w:line="360" w:lineRule="auto"/>
                    <w:jc w:val="center"/>
                    <w:rPr>
                      <w:rFonts w:asciiTheme="majorBidi" w:hAnsiTheme="majorBidi" w:cstheme="majorBidi"/>
                      <w:sz w:val="20"/>
                      <w:szCs w:val="20"/>
                    </w:rPr>
                  </w:pPr>
                  <w:r w:rsidRPr="00082201">
                    <w:rPr>
                      <w:rFonts w:asciiTheme="majorBidi" w:hAnsiTheme="majorBidi" w:cstheme="majorBidi"/>
                      <w:sz w:val="20"/>
                      <w:szCs w:val="20"/>
                    </w:rPr>
                    <w:t>3</w:t>
                  </w:r>
                  <w:r w:rsidRPr="00082201">
                    <w:rPr>
                      <w:rFonts w:asciiTheme="majorBidi" w:hAnsiTheme="majorBidi" w:cstheme="majorBidi"/>
                      <w:sz w:val="20"/>
                      <w:szCs w:val="20"/>
                      <w:vertAlign w:val="superscript"/>
                    </w:rPr>
                    <w:t>rd</w:t>
                  </w:r>
                  <w:r w:rsidRPr="00082201">
                    <w:rPr>
                      <w:rFonts w:asciiTheme="majorBidi" w:hAnsiTheme="majorBidi" w:cstheme="majorBidi"/>
                      <w:sz w:val="20"/>
                      <w:szCs w:val="20"/>
                    </w:rPr>
                    <w:t xml:space="preserve"> stage MLT dep.</w:t>
                  </w:r>
                </w:p>
              </w:tc>
            </w:tr>
            <w:tr w:rsidR="00992A86" w:rsidRPr="00082201" w:rsidTr="00683BC6">
              <w:trPr>
                <w:trHeight w:val="85"/>
                <w:jc w:val="center"/>
              </w:trPr>
              <w:tc>
                <w:tcPr>
                  <w:tcW w:w="3994" w:type="dxa"/>
                  <w:vAlign w:val="center"/>
                </w:tcPr>
                <w:p w:rsidR="00992A86" w:rsidRPr="00082201" w:rsidRDefault="00992A86" w:rsidP="00992A86">
                  <w:pPr>
                    <w:pStyle w:val="NormalWeb"/>
                    <w:spacing w:before="0" w:beforeAutospacing="0" w:after="0" w:afterAutospacing="0" w:line="360" w:lineRule="auto"/>
                    <w:rPr>
                      <w:rFonts w:asciiTheme="majorBidi" w:hAnsiTheme="majorBidi" w:cstheme="majorBidi"/>
                      <w:sz w:val="20"/>
                      <w:szCs w:val="20"/>
                    </w:rPr>
                  </w:pPr>
                  <w:r>
                    <w:rPr>
                      <w:rFonts w:asciiTheme="majorBidi" w:hAnsiTheme="majorBidi" w:cstheme="majorBidi"/>
                      <w:sz w:val="20"/>
                      <w:szCs w:val="20"/>
                    </w:rPr>
                    <w:t>Clinical</w:t>
                  </w:r>
                  <w:r w:rsidRPr="00082201">
                    <w:rPr>
                      <w:rFonts w:asciiTheme="majorBidi" w:hAnsiTheme="majorBidi" w:cstheme="majorBidi"/>
                      <w:sz w:val="20"/>
                      <w:szCs w:val="20"/>
                    </w:rPr>
                    <w:t xml:space="preserve"> </w:t>
                  </w:r>
                  <w:r>
                    <w:rPr>
                      <w:rFonts w:asciiTheme="majorBidi" w:hAnsiTheme="majorBidi" w:cstheme="majorBidi"/>
                      <w:sz w:val="20"/>
                      <w:szCs w:val="20"/>
                    </w:rPr>
                    <w:t xml:space="preserve"> and basic </w:t>
                  </w:r>
                  <w:r w:rsidRPr="00082201">
                    <w:rPr>
                      <w:rFonts w:asciiTheme="majorBidi" w:hAnsiTheme="majorBidi" w:cstheme="majorBidi"/>
                      <w:sz w:val="20"/>
                      <w:szCs w:val="20"/>
                    </w:rPr>
                    <w:t xml:space="preserve">Immunology </w:t>
                  </w:r>
                </w:p>
              </w:tc>
              <w:tc>
                <w:tcPr>
                  <w:tcW w:w="1216" w:type="dxa"/>
                  <w:vAlign w:val="center"/>
                </w:tcPr>
                <w:p w:rsidR="00992A86" w:rsidRPr="00082201" w:rsidRDefault="00992A86" w:rsidP="00992A86">
                  <w:pPr>
                    <w:pStyle w:val="NormalWeb"/>
                    <w:spacing w:before="0" w:beforeAutospacing="0" w:after="0" w:afterAutospacing="0" w:line="360" w:lineRule="auto"/>
                    <w:jc w:val="center"/>
                    <w:rPr>
                      <w:rFonts w:asciiTheme="majorBidi" w:hAnsiTheme="majorBidi" w:cstheme="majorBidi"/>
                      <w:sz w:val="20"/>
                      <w:szCs w:val="20"/>
                    </w:rPr>
                  </w:pPr>
                  <w:r w:rsidRPr="00082201">
                    <w:rPr>
                      <w:rFonts w:asciiTheme="majorBidi" w:hAnsiTheme="majorBidi" w:cstheme="majorBidi"/>
                      <w:sz w:val="20"/>
                      <w:szCs w:val="20"/>
                    </w:rPr>
                    <w:t>2016-2017</w:t>
                  </w:r>
                </w:p>
              </w:tc>
              <w:tc>
                <w:tcPr>
                  <w:tcW w:w="2754" w:type="dxa"/>
                  <w:vAlign w:val="center"/>
                </w:tcPr>
                <w:p w:rsidR="00992A86" w:rsidRPr="00082201" w:rsidRDefault="00992A86" w:rsidP="00992A86">
                  <w:pPr>
                    <w:pStyle w:val="NormalWeb"/>
                    <w:spacing w:before="0" w:beforeAutospacing="0" w:after="0" w:afterAutospacing="0" w:line="360" w:lineRule="auto"/>
                    <w:jc w:val="center"/>
                    <w:rPr>
                      <w:rFonts w:asciiTheme="majorBidi" w:hAnsiTheme="majorBidi" w:cstheme="majorBidi"/>
                      <w:sz w:val="20"/>
                      <w:szCs w:val="20"/>
                    </w:rPr>
                  </w:pPr>
                  <w:r w:rsidRPr="00082201">
                    <w:rPr>
                      <w:rFonts w:asciiTheme="majorBidi" w:hAnsiTheme="majorBidi" w:cstheme="majorBidi"/>
                      <w:sz w:val="20"/>
                      <w:szCs w:val="20"/>
                    </w:rPr>
                    <w:t>Master MLT dep.</w:t>
                  </w:r>
                </w:p>
              </w:tc>
            </w:tr>
            <w:tr w:rsidR="00992A86" w:rsidRPr="00082201" w:rsidTr="00683BC6">
              <w:trPr>
                <w:trHeight w:val="85"/>
                <w:jc w:val="center"/>
              </w:trPr>
              <w:tc>
                <w:tcPr>
                  <w:tcW w:w="3994" w:type="dxa"/>
                  <w:vAlign w:val="center"/>
                </w:tcPr>
                <w:p w:rsidR="00992A86" w:rsidRPr="00082201" w:rsidRDefault="00992A86" w:rsidP="00992A86">
                  <w:pPr>
                    <w:pStyle w:val="NormalWeb"/>
                    <w:spacing w:before="0" w:beforeAutospacing="0" w:after="0" w:afterAutospacing="0" w:line="360" w:lineRule="auto"/>
                    <w:rPr>
                      <w:rFonts w:asciiTheme="majorBidi" w:hAnsiTheme="majorBidi" w:cstheme="majorBidi"/>
                      <w:sz w:val="20"/>
                      <w:szCs w:val="20"/>
                    </w:rPr>
                  </w:pPr>
                  <w:r>
                    <w:rPr>
                      <w:rFonts w:asciiTheme="majorBidi" w:hAnsiTheme="majorBidi" w:cstheme="majorBidi"/>
                      <w:sz w:val="20"/>
                      <w:szCs w:val="20"/>
                    </w:rPr>
                    <w:t>Clinical</w:t>
                  </w:r>
                  <w:r w:rsidRPr="00082201">
                    <w:rPr>
                      <w:rFonts w:asciiTheme="majorBidi" w:hAnsiTheme="majorBidi" w:cstheme="majorBidi"/>
                      <w:sz w:val="20"/>
                      <w:szCs w:val="20"/>
                    </w:rPr>
                    <w:t xml:space="preserve"> </w:t>
                  </w:r>
                  <w:r>
                    <w:rPr>
                      <w:rFonts w:asciiTheme="majorBidi" w:hAnsiTheme="majorBidi" w:cstheme="majorBidi"/>
                      <w:sz w:val="20"/>
                      <w:szCs w:val="20"/>
                    </w:rPr>
                    <w:t xml:space="preserve"> and basic </w:t>
                  </w:r>
                  <w:r w:rsidRPr="00082201">
                    <w:rPr>
                      <w:rFonts w:asciiTheme="majorBidi" w:hAnsiTheme="majorBidi" w:cstheme="majorBidi"/>
                      <w:sz w:val="20"/>
                      <w:szCs w:val="20"/>
                    </w:rPr>
                    <w:t xml:space="preserve">Immunology </w:t>
                  </w:r>
                </w:p>
              </w:tc>
              <w:tc>
                <w:tcPr>
                  <w:tcW w:w="1216" w:type="dxa"/>
                  <w:vAlign w:val="center"/>
                </w:tcPr>
                <w:p w:rsidR="00992A86" w:rsidRPr="00082201" w:rsidRDefault="00992A86" w:rsidP="00992A86">
                  <w:pPr>
                    <w:pStyle w:val="NormalWeb"/>
                    <w:spacing w:before="0" w:beforeAutospacing="0" w:after="0" w:afterAutospacing="0" w:line="360" w:lineRule="auto"/>
                    <w:jc w:val="center"/>
                    <w:rPr>
                      <w:rFonts w:asciiTheme="majorBidi" w:hAnsiTheme="majorBidi" w:cstheme="majorBidi"/>
                      <w:sz w:val="20"/>
                      <w:szCs w:val="20"/>
                    </w:rPr>
                  </w:pPr>
                  <w:r w:rsidRPr="00082201">
                    <w:rPr>
                      <w:rFonts w:asciiTheme="majorBidi" w:hAnsiTheme="majorBidi" w:cstheme="majorBidi"/>
                      <w:sz w:val="20"/>
                      <w:szCs w:val="20"/>
                    </w:rPr>
                    <w:t>201</w:t>
                  </w:r>
                  <w:r>
                    <w:rPr>
                      <w:rFonts w:asciiTheme="majorBidi" w:hAnsiTheme="majorBidi" w:cstheme="majorBidi"/>
                      <w:sz w:val="20"/>
                      <w:szCs w:val="20"/>
                    </w:rPr>
                    <w:t>7</w:t>
                  </w:r>
                  <w:r w:rsidRPr="00082201">
                    <w:rPr>
                      <w:rFonts w:asciiTheme="majorBidi" w:hAnsiTheme="majorBidi" w:cstheme="majorBidi"/>
                      <w:sz w:val="20"/>
                      <w:szCs w:val="20"/>
                    </w:rPr>
                    <w:t>-201</w:t>
                  </w:r>
                  <w:r>
                    <w:rPr>
                      <w:rFonts w:asciiTheme="majorBidi" w:hAnsiTheme="majorBidi" w:cstheme="majorBidi"/>
                      <w:sz w:val="20"/>
                      <w:szCs w:val="20"/>
                    </w:rPr>
                    <w:t>8</w:t>
                  </w:r>
                </w:p>
              </w:tc>
              <w:tc>
                <w:tcPr>
                  <w:tcW w:w="2754" w:type="dxa"/>
                  <w:vAlign w:val="center"/>
                </w:tcPr>
                <w:p w:rsidR="00992A86" w:rsidRPr="00082201" w:rsidRDefault="00992A86" w:rsidP="00992A86">
                  <w:pPr>
                    <w:pStyle w:val="NormalWeb"/>
                    <w:spacing w:before="0" w:beforeAutospacing="0" w:after="0" w:afterAutospacing="0" w:line="360" w:lineRule="auto"/>
                    <w:jc w:val="center"/>
                    <w:rPr>
                      <w:rFonts w:asciiTheme="majorBidi" w:hAnsiTheme="majorBidi" w:cstheme="majorBidi"/>
                      <w:sz w:val="20"/>
                      <w:szCs w:val="20"/>
                    </w:rPr>
                  </w:pPr>
                  <w:r w:rsidRPr="00082201">
                    <w:rPr>
                      <w:rFonts w:asciiTheme="majorBidi" w:hAnsiTheme="majorBidi" w:cstheme="majorBidi"/>
                      <w:sz w:val="20"/>
                      <w:szCs w:val="20"/>
                    </w:rPr>
                    <w:t>Master MLT dep.</w:t>
                  </w:r>
                </w:p>
              </w:tc>
            </w:tr>
            <w:tr w:rsidR="00992A86" w:rsidRPr="00082201" w:rsidTr="00683BC6">
              <w:trPr>
                <w:trHeight w:val="85"/>
                <w:jc w:val="center"/>
              </w:trPr>
              <w:tc>
                <w:tcPr>
                  <w:tcW w:w="3994" w:type="dxa"/>
                  <w:vAlign w:val="center"/>
                </w:tcPr>
                <w:p w:rsidR="00992A86" w:rsidRPr="00082201" w:rsidRDefault="00992A86" w:rsidP="00992A86">
                  <w:pPr>
                    <w:pStyle w:val="NormalWeb"/>
                    <w:spacing w:before="0" w:beforeAutospacing="0" w:after="0" w:afterAutospacing="0" w:line="360" w:lineRule="auto"/>
                    <w:rPr>
                      <w:rFonts w:asciiTheme="majorBidi" w:hAnsiTheme="majorBidi" w:cstheme="majorBidi"/>
                      <w:sz w:val="20"/>
                      <w:szCs w:val="20"/>
                    </w:rPr>
                  </w:pPr>
                  <w:r>
                    <w:rPr>
                      <w:rFonts w:asciiTheme="majorBidi" w:hAnsiTheme="majorBidi" w:cstheme="majorBidi"/>
                      <w:sz w:val="20"/>
                      <w:szCs w:val="20"/>
                    </w:rPr>
                    <w:t>Clinical</w:t>
                  </w:r>
                  <w:r w:rsidRPr="00082201">
                    <w:rPr>
                      <w:rFonts w:asciiTheme="majorBidi" w:hAnsiTheme="majorBidi" w:cstheme="majorBidi"/>
                      <w:sz w:val="20"/>
                      <w:szCs w:val="20"/>
                    </w:rPr>
                    <w:t xml:space="preserve"> </w:t>
                  </w:r>
                  <w:r>
                    <w:rPr>
                      <w:rFonts w:asciiTheme="majorBidi" w:hAnsiTheme="majorBidi" w:cstheme="majorBidi"/>
                      <w:sz w:val="20"/>
                      <w:szCs w:val="20"/>
                    </w:rPr>
                    <w:t xml:space="preserve"> and basic </w:t>
                  </w:r>
                  <w:r w:rsidRPr="00082201">
                    <w:rPr>
                      <w:rFonts w:asciiTheme="majorBidi" w:hAnsiTheme="majorBidi" w:cstheme="majorBidi"/>
                      <w:sz w:val="20"/>
                      <w:szCs w:val="20"/>
                    </w:rPr>
                    <w:t xml:space="preserve">Immunology </w:t>
                  </w:r>
                </w:p>
              </w:tc>
              <w:tc>
                <w:tcPr>
                  <w:tcW w:w="1216" w:type="dxa"/>
                  <w:vAlign w:val="center"/>
                </w:tcPr>
                <w:p w:rsidR="00992A86" w:rsidRPr="00082201" w:rsidRDefault="00992A86" w:rsidP="00992A86">
                  <w:pPr>
                    <w:pStyle w:val="NormalWeb"/>
                    <w:spacing w:before="0" w:beforeAutospacing="0" w:after="0" w:afterAutospacing="0" w:line="360" w:lineRule="auto"/>
                    <w:jc w:val="center"/>
                    <w:rPr>
                      <w:rFonts w:asciiTheme="majorBidi" w:hAnsiTheme="majorBidi" w:cstheme="majorBidi"/>
                      <w:sz w:val="20"/>
                      <w:szCs w:val="20"/>
                    </w:rPr>
                  </w:pPr>
                  <w:r w:rsidRPr="00082201">
                    <w:rPr>
                      <w:rFonts w:asciiTheme="majorBidi" w:hAnsiTheme="majorBidi" w:cstheme="majorBidi"/>
                      <w:sz w:val="20"/>
                      <w:szCs w:val="20"/>
                    </w:rPr>
                    <w:t>201</w:t>
                  </w:r>
                  <w:r>
                    <w:rPr>
                      <w:rFonts w:asciiTheme="majorBidi" w:hAnsiTheme="majorBidi" w:cstheme="majorBidi"/>
                      <w:sz w:val="20"/>
                      <w:szCs w:val="20"/>
                    </w:rPr>
                    <w:t>8</w:t>
                  </w:r>
                  <w:r w:rsidRPr="00082201">
                    <w:rPr>
                      <w:rFonts w:asciiTheme="majorBidi" w:hAnsiTheme="majorBidi" w:cstheme="majorBidi"/>
                      <w:sz w:val="20"/>
                      <w:szCs w:val="20"/>
                    </w:rPr>
                    <w:t>-201</w:t>
                  </w:r>
                  <w:r>
                    <w:rPr>
                      <w:rFonts w:asciiTheme="majorBidi" w:hAnsiTheme="majorBidi" w:cstheme="majorBidi"/>
                      <w:sz w:val="20"/>
                      <w:szCs w:val="20"/>
                    </w:rPr>
                    <w:t>9</w:t>
                  </w:r>
                </w:p>
              </w:tc>
              <w:tc>
                <w:tcPr>
                  <w:tcW w:w="2754" w:type="dxa"/>
                  <w:vAlign w:val="center"/>
                </w:tcPr>
                <w:p w:rsidR="00992A86" w:rsidRPr="00082201" w:rsidRDefault="00992A86" w:rsidP="00992A86">
                  <w:pPr>
                    <w:pStyle w:val="NormalWeb"/>
                    <w:spacing w:before="0" w:beforeAutospacing="0" w:after="0" w:afterAutospacing="0" w:line="360" w:lineRule="auto"/>
                    <w:jc w:val="center"/>
                    <w:rPr>
                      <w:rFonts w:asciiTheme="majorBidi" w:hAnsiTheme="majorBidi" w:cstheme="majorBidi"/>
                      <w:sz w:val="20"/>
                      <w:szCs w:val="20"/>
                    </w:rPr>
                  </w:pPr>
                  <w:r w:rsidRPr="00082201">
                    <w:rPr>
                      <w:rFonts w:asciiTheme="majorBidi" w:hAnsiTheme="majorBidi" w:cstheme="majorBidi"/>
                      <w:sz w:val="20"/>
                      <w:szCs w:val="20"/>
                    </w:rPr>
                    <w:t>Master MLT dep.</w:t>
                  </w:r>
                </w:p>
              </w:tc>
            </w:tr>
            <w:tr w:rsidR="00D8604A" w:rsidRPr="00082201" w:rsidTr="00683BC6">
              <w:trPr>
                <w:trHeight w:val="85"/>
                <w:jc w:val="center"/>
              </w:trPr>
              <w:tc>
                <w:tcPr>
                  <w:tcW w:w="3994" w:type="dxa"/>
                  <w:vAlign w:val="center"/>
                </w:tcPr>
                <w:p w:rsidR="00D8604A" w:rsidRPr="00082201" w:rsidRDefault="00992A86" w:rsidP="00D8604A">
                  <w:pPr>
                    <w:pStyle w:val="NormalWeb"/>
                    <w:spacing w:before="0" w:beforeAutospacing="0" w:after="0" w:afterAutospacing="0" w:line="360" w:lineRule="auto"/>
                    <w:rPr>
                      <w:rFonts w:asciiTheme="majorBidi" w:hAnsiTheme="majorBidi" w:cstheme="majorBidi"/>
                      <w:sz w:val="20"/>
                      <w:szCs w:val="20"/>
                    </w:rPr>
                  </w:pPr>
                  <w:r>
                    <w:rPr>
                      <w:rFonts w:asciiTheme="majorBidi" w:hAnsiTheme="majorBidi" w:cstheme="majorBidi"/>
                      <w:sz w:val="20"/>
                      <w:szCs w:val="20"/>
                    </w:rPr>
                    <w:t>Clinical</w:t>
                  </w:r>
                  <w:r w:rsidRPr="00082201">
                    <w:rPr>
                      <w:rFonts w:asciiTheme="majorBidi" w:hAnsiTheme="majorBidi" w:cstheme="majorBidi"/>
                      <w:sz w:val="20"/>
                      <w:szCs w:val="20"/>
                    </w:rPr>
                    <w:t xml:space="preserve"> </w:t>
                  </w:r>
                  <w:r>
                    <w:rPr>
                      <w:rFonts w:asciiTheme="majorBidi" w:hAnsiTheme="majorBidi" w:cstheme="majorBidi"/>
                      <w:sz w:val="20"/>
                      <w:szCs w:val="20"/>
                    </w:rPr>
                    <w:t xml:space="preserve"> and basic </w:t>
                  </w:r>
                  <w:r w:rsidR="00D8604A" w:rsidRPr="00082201">
                    <w:rPr>
                      <w:rFonts w:asciiTheme="majorBidi" w:hAnsiTheme="majorBidi" w:cstheme="majorBidi"/>
                      <w:sz w:val="20"/>
                      <w:szCs w:val="20"/>
                    </w:rPr>
                    <w:t xml:space="preserve">Immunology </w:t>
                  </w:r>
                </w:p>
              </w:tc>
              <w:tc>
                <w:tcPr>
                  <w:tcW w:w="1216" w:type="dxa"/>
                  <w:vAlign w:val="center"/>
                </w:tcPr>
                <w:p w:rsidR="00D8604A" w:rsidRPr="00082201" w:rsidRDefault="00D8604A" w:rsidP="00D8604A">
                  <w:pPr>
                    <w:pStyle w:val="NormalWeb"/>
                    <w:spacing w:before="0" w:beforeAutospacing="0" w:after="0" w:afterAutospacing="0" w:line="360" w:lineRule="auto"/>
                    <w:jc w:val="center"/>
                    <w:rPr>
                      <w:rFonts w:asciiTheme="majorBidi" w:hAnsiTheme="majorBidi" w:cstheme="majorBidi"/>
                      <w:sz w:val="20"/>
                      <w:szCs w:val="20"/>
                    </w:rPr>
                  </w:pPr>
                  <w:r w:rsidRPr="00082201">
                    <w:rPr>
                      <w:rFonts w:asciiTheme="majorBidi" w:hAnsiTheme="majorBidi" w:cstheme="majorBidi"/>
                      <w:sz w:val="20"/>
                      <w:szCs w:val="20"/>
                    </w:rPr>
                    <w:t>201</w:t>
                  </w:r>
                  <w:r>
                    <w:rPr>
                      <w:rFonts w:asciiTheme="majorBidi" w:hAnsiTheme="majorBidi" w:cstheme="majorBidi"/>
                      <w:sz w:val="20"/>
                      <w:szCs w:val="20"/>
                    </w:rPr>
                    <w:t>9</w:t>
                  </w:r>
                  <w:r w:rsidRPr="00082201">
                    <w:rPr>
                      <w:rFonts w:asciiTheme="majorBidi" w:hAnsiTheme="majorBidi" w:cstheme="majorBidi"/>
                      <w:sz w:val="20"/>
                      <w:szCs w:val="20"/>
                    </w:rPr>
                    <w:t>-20</w:t>
                  </w:r>
                  <w:r>
                    <w:rPr>
                      <w:rFonts w:asciiTheme="majorBidi" w:hAnsiTheme="majorBidi" w:cstheme="majorBidi"/>
                      <w:sz w:val="20"/>
                      <w:szCs w:val="20"/>
                    </w:rPr>
                    <w:t>20</w:t>
                  </w:r>
                </w:p>
              </w:tc>
              <w:tc>
                <w:tcPr>
                  <w:tcW w:w="2754" w:type="dxa"/>
                  <w:vAlign w:val="center"/>
                </w:tcPr>
                <w:p w:rsidR="00D8604A" w:rsidRPr="00082201" w:rsidRDefault="00D8604A" w:rsidP="00D8604A">
                  <w:pPr>
                    <w:pStyle w:val="NormalWeb"/>
                    <w:spacing w:before="0" w:beforeAutospacing="0" w:after="0" w:afterAutospacing="0" w:line="360" w:lineRule="auto"/>
                    <w:jc w:val="center"/>
                    <w:rPr>
                      <w:rFonts w:asciiTheme="majorBidi" w:hAnsiTheme="majorBidi" w:cstheme="majorBidi"/>
                      <w:sz w:val="20"/>
                      <w:szCs w:val="20"/>
                    </w:rPr>
                  </w:pPr>
                  <w:r w:rsidRPr="00082201">
                    <w:rPr>
                      <w:rFonts w:asciiTheme="majorBidi" w:hAnsiTheme="majorBidi" w:cstheme="majorBidi"/>
                      <w:sz w:val="20"/>
                      <w:szCs w:val="20"/>
                    </w:rPr>
                    <w:t>Master MLT dep.</w:t>
                  </w:r>
                </w:p>
              </w:tc>
            </w:tr>
            <w:tr w:rsidR="00992A86" w:rsidRPr="00082201" w:rsidTr="00683BC6">
              <w:trPr>
                <w:trHeight w:val="85"/>
                <w:jc w:val="center"/>
              </w:trPr>
              <w:tc>
                <w:tcPr>
                  <w:tcW w:w="3994" w:type="dxa"/>
                  <w:vAlign w:val="center"/>
                </w:tcPr>
                <w:p w:rsidR="00992A86" w:rsidRPr="00082201" w:rsidRDefault="00992A86" w:rsidP="00992A86">
                  <w:pPr>
                    <w:pStyle w:val="NormalWeb"/>
                    <w:spacing w:before="0" w:beforeAutospacing="0" w:after="0" w:afterAutospacing="0" w:line="360" w:lineRule="auto"/>
                    <w:rPr>
                      <w:rFonts w:asciiTheme="majorBidi" w:hAnsiTheme="majorBidi" w:cstheme="majorBidi"/>
                      <w:sz w:val="20"/>
                      <w:szCs w:val="20"/>
                    </w:rPr>
                  </w:pPr>
                  <w:r>
                    <w:rPr>
                      <w:rFonts w:asciiTheme="majorBidi" w:hAnsiTheme="majorBidi" w:cstheme="majorBidi"/>
                      <w:sz w:val="20"/>
                      <w:szCs w:val="20"/>
                    </w:rPr>
                    <w:t>Clinical</w:t>
                  </w:r>
                  <w:r w:rsidRPr="00082201">
                    <w:rPr>
                      <w:rFonts w:asciiTheme="majorBidi" w:hAnsiTheme="majorBidi" w:cstheme="majorBidi"/>
                      <w:sz w:val="20"/>
                      <w:szCs w:val="20"/>
                    </w:rPr>
                    <w:t xml:space="preserve"> </w:t>
                  </w:r>
                  <w:r>
                    <w:rPr>
                      <w:rFonts w:asciiTheme="majorBidi" w:hAnsiTheme="majorBidi" w:cstheme="majorBidi"/>
                      <w:sz w:val="20"/>
                      <w:szCs w:val="20"/>
                    </w:rPr>
                    <w:t xml:space="preserve"> </w:t>
                  </w:r>
                  <w:r w:rsidRPr="00082201">
                    <w:rPr>
                      <w:rFonts w:asciiTheme="majorBidi" w:hAnsiTheme="majorBidi" w:cstheme="majorBidi"/>
                      <w:sz w:val="20"/>
                      <w:szCs w:val="20"/>
                    </w:rPr>
                    <w:t xml:space="preserve">Immunology </w:t>
                  </w:r>
                </w:p>
              </w:tc>
              <w:tc>
                <w:tcPr>
                  <w:tcW w:w="1216" w:type="dxa"/>
                  <w:vAlign w:val="center"/>
                </w:tcPr>
                <w:p w:rsidR="00992A86" w:rsidRPr="00082201" w:rsidRDefault="00992A86" w:rsidP="00992A86">
                  <w:pPr>
                    <w:pStyle w:val="NormalWeb"/>
                    <w:spacing w:before="0" w:beforeAutospacing="0" w:after="0" w:afterAutospacing="0" w:line="360" w:lineRule="auto"/>
                    <w:jc w:val="center"/>
                    <w:rPr>
                      <w:rFonts w:asciiTheme="majorBidi" w:hAnsiTheme="majorBidi" w:cstheme="majorBidi"/>
                      <w:sz w:val="20"/>
                      <w:szCs w:val="20"/>
                    </w:rPr>
                  </w:pPr>
                  <w:r>
                    <w:rPr>
                      <w:rFonts w:asciiTheme="majorBidi" w:hAnsiTheme="majorBidi" w:cstheme="majorBidi"/>
                      <w:sz w:val="20"/>
                      <w:szCs w:val="20"/>
                    </w:rPr>
                    <w:t>2020</w:t>
                  </w:r>
                  <w:r w:rsidRPr="00082201">
                    <w:rPr>
                      <w:rFonts w:asciiTheme="majorBidi" w:hAnsiTheme="majorBidi" w:cstheme="majorBidi"/>
                      <w:sz w:val="20"/>
                      <w:szCs w:val="20"/>
                    </w:rPr>
                    <w:t>-20</w:t>
                  </w:r>
                  <w:r>
                    <w:rPr>
                      <w:rFonts w:asciiTheme="majorBidi" w:hAnsiTheme="majorBidi" w:cstheme="majorBidi"/>
                      <w:sz w:val="20"/>
                      <w:szCs w:val="20"/>
                    </w:rPr>
                    <w:t>21</w:t>
                  </w:r>
                </w:p>
              </w:tc>
              <w:tc>
                <w:tcPr>
                  <w:tcW w:w="2754" w:type="dxa"/>
                  <w:vAlign w:val="center"/>
                </w:tcPr>
                <w:p w:rsidR="00992A86" w:rsidRPr="00082201" w:rsidRDefault="00992A86" w:rsidP="00992A86">
                  <w:pPr>
                    <w:pStyle w:val="NormalWeb"/>
                    <w:spacing w:before="0" w:beforeAutospacing="0" w:after="0" w:afterAutospacing="0" w:line="360" w:lineRule="auto"/>
                    <w:jc w:val="center"/>
                    <w:rPr>
                      <w:rFonts w:asciiTheme="majorBidi" w:hAnsiTheme="majorBidi" w:cstheme="majorBidi"/>
                      <w:sz w:val="20"/>
                      <w:szCs w:val="20"/>
                    </w:rPr>
                  </w:pPr>
                  <w:r w:rsidRPr="00082201">
                    <w:rPr>
                      <w:rFonts w:asciiTheme="majorBidi" w:hAnsiTheme="majorBidi" w:cstheme="majorBidi"/>
                      <w:sz w:val="20"/>
                      <w:szCs w:val="20"/>
                    </w:rPr>
                    <w:t>Master MLT dep.</w:t>
                  </w:r>
                </w:p>
              </w:tc>
            </w:tr>
            <w:tr w:rsidR="00992A86" w:rsidRPr="00082201" w:rsidTr="00683BC6">
              <w:trPr>
                <w:trHeight w:val="85"/>
                <w:jc w:val="center"/>
              </w:trPr>
              <w:tc>
                <w:tcPr>
                  <w:tcW w:w="3994" w:type="dxa"/>
                  <w:vAlign w:val="center"/>
                </w:tcPr>
                <w:p w:rsidR="00992A86" w:rsidRPr="00082201" w:rsidRDefault="00992A86" w:rsidP="00992A86">
                  <w:pPr>
                    <w:pStyle w:val="NormalWeb"/>
                    <w:spacing w:before="0" w:beforeAutospacing="0" w:after="0" w:afterAutospacing="0" w:line="360" w:lineRule="auto"/>
                    <w:rPr>
                      <w:rFonts w:asciiTheme="majorBidi" w:hAnsiTheme="majorBidi" w:cstheme="majorBidi"/>
                      <w:sz w:val="20"/>
                      <w:szCs w:val="20"/>
                    </w:rPr>
                  </w:pPr>
                  <w:r>
                    <w:rPr>
                      <w:rFonts w:asciiTheme="majorBidi" w:hAnsiTheme="majorBidi" w:cstheme="majorBidi"/>
                      <w:sz w:val="20"/>
                      <w:szCs w:val="20"/>
                    </w:rPr>
                    <w:t xml:space="preserve">Clinical </w:t>
                  </w:r>
                  <w:r w:rsidRPr="00082201">
                    <w:rPr>
                      <w:rFonts w:asciiTheme="majorBidi" w:hAnsiTheme="majorBidi" w:cstheme="majorBidi"/>
                      <w:sz w:val="20"/>
                      <w:szCs w:val="20"/>
                    </w:rPr>
                    <w:t xml:space="preserve">Immunology </w:t>
                  </w:r>
                </w:p>
              </w:tc>
              <w:tc>
                <w:tcPr>
                  <w:tcW w:w="1216" w:type="dxa"/>
                  <w:vAlign w:val="center"/>
                </w:tcPr>
                <w:p w:rsidR="00992A86" w:rsidRPr="00082201" w:rsidRDefault="00992A86" w:rsidP="00992A86">
                  <w:pPr>
                    <w:pStyle w:val="NormalWeb"/>
                    <w:spacing w:before="0" w:beforeAutospacing="0" w:after="0" w:afterAutospacing="0" w:line="360" w:lineRule="auto"/>
                    <w:jc w:val="center"/>
                    <w:rPr>
                      <w:rFonts w:asciiTheme="majorBidi" w:hAnsiTheme="majorBidi" w:cstheme="majorBidi"/>
                      <w:sz w:val="20"/>
                      <w:szCs w:val="20"/>
                    </w:rPr>
                  </w:pPr>
                  <w:r>
                    <w:rPr>
                      <w:rFonts w:asciiTheme="majorBidi" w:hAnsiTheme="majorBidi" w:cstheme="majorBidi"/>
                      <w:sz w:val="20"/>
                      <w:szCs w:val="20"/>
                    </w:rPr>
                    <w:t>2021</w:t>
                  </w:r>
                  <w:r w:rsidRPr="00082201">
                    <w:rPr>
                      <w:rFonts w:asciiTheme="majorBidi" w:hAnsiTheme="majorBidi" w:cstheme="majorBidi"/>
                      <w:sz w:val="20"/>
                      <w:szCs w:val="20"/>
                    </w:rPr>
                    <w:t>-20</w:t>
                  </w:r>
                  <w:r>
                    <w:rPr>
                      <w:rFonts w:asciiTheme="majorBidi" w:hAnsiTheme="majorBidi" w:cstheme="majorBidi"/>
                      <w:sz w:val="20"/>
                      <w:szCs w:val="20"/>
                    </w:rPr>
                    <w:t>22</w:t>
                  </w:r>
                </w:p>
              </w:tc>
              <w:tc>
                <w:tcPr>
                  <w:tcW w:w="2754" w:type="dxa"/>
                  <w:vAlign w:val="center"/>
                </w:tcPr>
                <w:p w:rsidR="00992A86" w:rsidRPr="00082201" w:rsidRDefault="00992A86" w:rsidP="00992A86">
                  <w:pPr>
                    <w:pStyle w:val="NormalWeb"/>
                    <w:spacing w:before="0" w:beforeAutospacing="0" w:after="0" w:afterAutospacing="0" w:line="360" w:lineRule="auto"/>
                    <w:jc w:val="center"/>
                    <w:rPr>
                      <w:rFonts w:asciiTheme="majorBidi" w:hAnsiTheme="majorBidi" w:cstheme="majorBidi"/>
                      <w:sz w:val="20"/>
                      <w:szCs w:val="20"/>
                    </w:rPr>
                  </w:pPr>
                  <w:r w:rsidRPr="00082201">
                    <w:rPr>
                      <w:rFonts w:asciiTheme="majorBidi" w:hAnsiTheme="majorBidi" w:cstheme="majorBidi"/>
                      <w:sz w:val="20"/>
                      <w:szCs w:val="20"/>
                    </w:rPr>
                    <w:t>Master MLT dep.</w:t>
                  </w:r>
                </w:p>
              </w:tc>
            </w:tr>
            <w:tr w:rsidR="00992A86" w:rsidRPr="00082201" w:rsidTr="00683BC6">
              <w:trPr>
                <w:trHeight w:val="85"/>
                <w:jc w:val="center"/>
              </w:trPr>
              <w:tc>
                <w:tcPr>
                  <w:tcW w:w="3994" w:type="dxa"/>
                  <w:vAlign w:val="center"/>
                </w:tcPr>
                <w:p w:rsidR="00992A86" w:rsidRDefault="00992A86" w:rsidP="00992A86">
                  <w:pPr>
                    <w:pStyle w:val="NormalWeb"/>
                    <w:spacing w:before="0" w:beforeAutospacing="0" w:after="0" w:afterAutospacing="0" w:line="360" w:lineRule="auto"/>
                    <w:rPr>
                      <w:rFonts w:asciiTheme="majorBidi" w:hAnsiTheme="majorBidi" w:cstheme="majorBidi"/>
                      <w:sz w:val="20"/>
                      <w:szCs w:val="20"/>
                    </w:rPr>
                  </w:pPr>
                  <w:r>
                    <w:rPr>
                      <w:rFonts w:asciiTheme="majorBidi" w:hAnsiTheme="majorBidi" w:cstheme="majorBidi"/>
                      <w:sz w:val="20"/>
                      <w:szCs w:val="20"/>
                    </w:rPr>
                    <w:t xml:space="preserve">Advanced Immunology Master and PhD </w:t>
                  </w:r>
                </w:p>
              </w:tc>
              <w:tc>
                <w:tcPr>
                  <w:tcW w:w="1216" w:type="dxa"/>
                  <w:vAlign w:val="center"/>
                </w:tcPr>
                <w:p w:rsidR="00992A86" w:rsidRDefault="00992A86" w:rsidP="00992A86">
                  <w:pPr>
                    <w:pStyle w:val="NormalWeb"/>
                    <w:spacing w:before="0" w:beforeAutospacing="0" w:after="0" w:afterAutospacing="0" w:line="360" w:lineRule="auto"/>
                    <w:jc w:val="center"/>
                    <w:rPr>
                      <w:rFonts w:asciiTheme="majorBidi" w:hAnsiTheme="majorBidi" w:cstheme="majorBidi"/>
                      <w:sz w:val="20"/>
                      <w:szCs w:val="20"/>
                    </w:rPr>
                  </w:pPr>
                  <w:r>
                    <w:rPr>
                      <w:rFonts w:asciiTheme="majorBidi" w:hAnsiTheme="majorBidi" w:cstheme="majorBidi"/>
                      <w:sz w:val="20"/>
                      <w:szCs w:val="20"/>
                    </w:rPr>
                    <w:t>2017-2022</w:t>
                  </w:r>
                </w:p>
              </w:tc>
              <w:tc>
                <w:tcPr>
                  <w:tcW w:w="2754" w:type="dxa"/>
                  <w:vAlign w:val="center"/>
                </w:tcPr>
                <w:p w:rsidR="00992A86" w:rsidRPr="00082201" w:rsidRDefault="00992A86" w:rsidP="00992A86">
                  <w:pPr>
                    <w:pStyle w:val="NormalWeb"/>
                    <w:spacing w:before="0" w:beforeAutospacing="0" w:after="0" w:afterAutospacing="0" w:line="360" w:lineRule="auto"/>
                    <w:jc w:val="center"/>
                    <w:rPr>
                      <w:rFonts w:asciiTheme="majorBidi" w:hAnsiTheme="majorBidi" w:cstheme="majorBidi"/>
                      <w:sz w:val="20"/>
                      <w:szCs w:val="20"/>
                    </w:rPr>
                  </w:pPr>
                  <w:r w:rsidRPr="00082201">
                    <w:rPr>
                      <w:rFonts w:asciiTheme="majorBidi" w:hAnsiTheme="majorBidi" w:cstheme="majorBidi"/>
                      <w:sz w:val="20"/>
                      <w:szCs w:val="20"/>
                    </w:rPr>
                    <w:t>Master MLT dep.</w:t>
                  </w:r>
                </w:p>
              </w:tc>
            </w:tr>
          </w:tbl>
          <w:p w:rsidR="00F43D1B" w:rsidRDefault="00F43D1B" w:rsidP="00F43D1B">
            <w:pPr>
              <w:spacing w:after="0" w:line="240" w:lineRule="auto"/>
              <w:rPr>
                <w:rFonts w:asciiTheme="majorBidi" w:hAnsiTheme="majorBidi" w:cstheme="majorBidi"/>
                <w:b/>
                <w:bCs/>
                <w:sz w:val="24"/>
                <w:szCs w:val="24"/>
                <w:lang w:val="en-US" w:bidi="ar-KW"/>
              </w:rPr>
            </w:pPr>
          </w:p>
          <w:p w:rsidR="00ED1F33" w:rsidRDefault="00ED1F33" w:rsidP="00F43D1B">
            <w:pPr>
              <w:spacing w:after="0" w:line="240" w:lineRule="auto"/>
              <w:rPr>
                <w:rFonts w:asciiTheme="majorBidi" w:hAnsiTheme="majorBidi" w:cstheme="majorBidi"/>
                <w:b/>
                <w:bCs/>
                <w:sz w:val="24"/>
                <w:szCs w:val="24"/>
                <w:lang w:val="en-US" w:bidi="ar-KW"/>
              </w:rPr>
            </w:pPr>
          </w:p>
          <w:p w:rsidR="00ED1F33" w:rsidRDefault="00ED1F33" w:rsidP="00F43D1B">
            <w:pPr>
              <w:spacing w:after="0" w:line="240" w:lineRule="auto"/>
              <w:rPr>
                <w:rFonts w:asciiTheme="majorBidi" w:hAnsiTheme="majorBidi" w:cstheme="majorBidi"/>
                <w:b/>
                <w:bCs/>
                <w:sz w:val="24"/>
                <w:szCs w:val="24"/>
                <w:lang w:val="en-US" w:bidi="ar-KW"/>
              </w:rPr>
            </w:pPr>
          </w:p>
          <w:p w:rsidR="00ED1F33" w:rsidRDefault="00ED1F33" w:rsidP="00F43D1B">
            <w:pPr>
              <w:spacing w:after="0" w:line="240" w:lineRule="auto"/>
              <w:rPr>
                <w:rFonts w:asciiTheme="majorBidi" w:hAnsiTheme="majorBidi" w:cstheme="majorBidi"/>
                <w:b/>
                <w:bCs/>
                <w:sz w:val="24"/>
                <w:szCs w:val="24"/>
                <w:lang w:val="en-US" w:bidi="ar-KW"/>
              </w:rPr>
            </w:pPr>
          </w:p>
          <w:tbl>
            <w:tblPr>
              <w:tblStyle w:val="TableGrid"/>
              <w:tblW w:w="9275" w:type="dxa"/>
              <w:tblLayout w:type="fixed"/>
              <w:tblLook w:val="04A0" w:firstRow="1" w:lastRow="0" w:firstColumn="1" w:lastColumn="0" w:noHBand="0" w:noVBand="1"/>
            </w:tblPr>
            <w:tblGrid>
              <w:gridCol w:w="2519"/>
              <w:gridCol w:w="3780"/>
              <w:gridCol w:w="2976"/>
            </w:tblGrid>
            <w:tr w:rsidR="003C2F6C" w:rsidRPr="003C2F6C" w:rsidTr="00683BC6">
              <w:tc>
                <w:tcPr>
                  <w:tcW w:w="9275" w:type="dxa"/>
                  <w:gridSpan w:val="3"/>
                  <w:vAlign w:val="center"/>
                </w:tcPr>
                <w:p w:rsidR="003C2F6C" w:rsidRPr="003C2F6C" w:rsidRDefault="003C2F6C" w:rsidP="003C2F6C">
                  <w:pPr>
                    <w:pStyle w:val="NormalWeb"/>
                    <w:spacing w:before="0" w:beforeAutospacing="0" w:after="0" w:afterAutospacing="0"/>
                    <w:jc w:val="center"/>
                    <w:rPr>
                      <w:rFonts w:asciiTheme="majorBidi" w:hAnsiTheme="majorBidi" w:cstheme="majorBidi"/>
                      <w:b/>
                      <w:bCs/>
                      <w:sz w:val="20"/>
                      <w:szCs w:val="20"/>
                    </w:rPr>
                  </w:pPr>
                  <w:r w:rsidRPr="003C2F6C">
                    <w:rPr>
                      <w:rFonts w:asciiTheme="majorBidi" w:hAnsiTheme="majorBidi" w:cstheme="majorBidi"/>
                      <w:b/>
                      <w:bCs/>
                      <w:sz w:val="20"/>
                      <w:szCs w:val="20"/>
                    </w:rPr>
                    <w:lastRenderedPageBreak/>
                    <w:t>Supervision of postgraduate students</w:t>
                  </w:r>
                </w:p>
              </w:tc>
            </w:tr>
            <w:tr w:rsidR="003C2F6C" w:rsidRPr="003C2F6C" w:rsidTr="00683BC6">
              <w:tc>
                <w:tcPr>
                  <w:tcW w:w="2519" w:type="dxa"/>
                  <w:vAlign w:val="center"/>
                </w:tcPr>
                <w:p w:rsidR="003C2F6C" w:rsidRPr="003C2F6C" w:rsidRDefault="003C2F6C" w:rsidP="003C2F6C">
                  <w:pPr>
                    <w:pStyle w:val="NormalWeb"/>
                    <w:spacing w:before="0" w:beforeAutospacing="0" w:after="0" w:afterAutospacing="0"/>
                    <w:jc w:val="center"/>
                    <w:rPr>
                      <w:rFonts w:asciiTheme="majorBidi" w:hAnsiTheme="majorBidi" w:cstheme="majorBidi"/>
                      <w:b/>
                      <w:bCs/>
                      <w:sz w:val="20"/>
                      <w:szCs w:val="20"/>
                    </w:rPr>
                  </w:pPr>
                  <w:r w:rsidRPr="003C2F6C">
                    <w:rPr>
                      <w:rFonts w:asciiTheme="majorBidi" w:hAnsiTheme="majorBidi" w:cstheme="majorBidi"/>
                      <w:b/>
                      <w:bCs/>
                      <w:sz w:val="20"/>
                      <w:szCs w:val="20"/>
                    </w:rPr>
                    <w:t>Name of student</w:t>
                  </w:r>
                </w:p>
              </w:tc>
              <w:tc>
                <w:tcPr>
                  <w:tcW w:w="3780" w:type="dxa"/>
                  <w:vAlign w:val="center"/>
                </w:tcPr>
                <w:p w:rsidR="003C2F6C" w:rsidRPr="003C2F6C" w:rsidRDefault="003C2F6C" w:rsidP="003C2F6C">
                  <w:pPr>
                    <w:pStyle w:val="NormalWeb"/>
                    <w:spacing w:before="0" w:beforeAutospacing="0" w:after="0" w:afterAutospacing="0"/>
                    <w:jc w:val="center"/>
                    <w:rPr>
                      <w:rFonts w:asciiTheme="majorBidi" w:hAnsiTheme="majorBidi" w:cstheme="majorBidi"/>
                      <w:b/>
                      <w:bCs/>
                      <w:sz w:val="20"/>
                      <w:szCs w:val="20"/>
                    </w:rPr>
                  </w:pPr>
                  <w:r w:rsidRPr="003C2F6C">
                    <w:rPr>
                      <w:rFonts w:asciiTheme="majorBidi" w:hAnsiTheme="majorBidi" w:cstheme="majorBidi"/>
                      <w:b/>
                      <w:bCs/>
                      <w:sz w:val="20"/>
                      <w:szCs w:val="20"/>
                    </w:rPr>
                    <w:t>Degree / place</w:t>
                  </w:r>
                </w:p>
              </w:tc>
              <w:tc>
                <w:tcPr>
                  <w:tcW w:w="2976" w:type="dxa"/>
                  <w:vAlign w:val="center"/>
                </w:tcPr>
                <w:p w:rsidR="003C2F6C" w:rsidRPr="003C2F6C" w:rsidRDefault="003C2F6C" w:rsidP="003C2F6C">
                  <w:pPr>
                    <w:autoSpaceDE w:val="0"/>
                    <w:autoSpaceDN w:val="0"/>
                    <w:bidi w:val="0"/>
                    <w:adjustRightInd w:val="0"/>
                    <w:jc w:val="center"/>
                    <w:rPr>
                      <w:rFonts w:asciiTheme="majorBidi" w:eastAsia="Calibri" w:hAnsiTheme="majorBidi" w:cstheme="majorBidi"/>
                      <w:b/>
                      <w:bCs/>
                    </w:rPr>
                  </w:pPr>
                  <w:r w:rsidRPr="003C2F6C">
                    <w:rPr>
                      <w:rFonts w:asciiTheme="majorBidi" w:eastAsia="Calibri" w:hAnsiTheme="majorBidi" w:cstheme="majorBidi"/>
                      <w:b/>
                      <w:bCs/>
                    </w:rPr>
                    <w:t>Title</w:t>
                  </w:r>
                </w:p>
              </w:tc>
            </w:tr>
            <w:tr w:rsidR="003C2F6C" w:rsidRPr="003C2F6C" w:rsidTr="00683BC6">
              <w:tc>
                <w:tcPr>
                  <w:tcW w:w="2519" w:type="dxa"/>
                  <w:vAlign w:val="center"/>
                </w:tcPr>
                <w:p w:rsidR="003C2F6C" w:rsidRPr="003C2F6C" w:rsidRDefault="003C2F6C" w:rsidP="003C2F6C">
                  <w:pPr>
                    <w:pStyle w:val="NormalWeb"/>
                    <w:spacing w:before="0" w:beforeAutospacing="0" w:after="0" w:afterAutospacing="0"/>
                    <w:jc w:val="center"/>
                    <w:rPr>
                      <w:rFonts w:asciiTheme="majorBidi" w:hAnsiTheme="majorBidi" w:cstheme="majorBidi"/>
                      <w:sz w:val="20"/>
                      <w:szCs w:val="20"/>
                    </w:rPr>
                  </w:pPr>
                  <w:r w:rsidRPr="003C2F6C">
                    <w:rPr>
                      <w:rFonts w:asciiTheme="majorBidi" w:hAnsiTheme="majorBidi" w:cstheme="majorBidi"/>
                      <w:sz w:val="20"/>
                      <w:szCs w:val="20"/>
                    </w:rPr>
                    <w:t xml:space="preserve">Zaid </w:t>
                  </w:r>
                  <w:proofErr w:type="spellStart"/>
                  <w:r w:rsidRPr="003C2F6C">
                    <w:rPr>
                      <w:rFonts w:asciiTheme="majorBidi" w:hAnsiTheme="majorBidi" w:cstheme="majorBidi"/>
                      <w:sz w:val="20"/>
                      <w:szCs w:val="20"/>
                    </w:rPr>
                    <w:t>Nabeel</w:t>
                  </w:r>
                  <w:proofErr w:type="spellEnd"/>
                  <w:r w:rsidRPr="003C2F6C">
                    <w:rPr>
                      <w:rFonts w:asciiTheme="majorBidi" w:hAnsiTheme="majorBidi" w:cstheme="majorBidi"/>
                      <w:sz w:val="20"/>
                      <w:szCs w:val="20"/>
                    </w:rPr>
                    <w:t xml:space="preserve"> Elia</w:t>
                  </w:r>
                </w:p>
              </w:tc>
              <w:tc>
                <w:tcPr>
                  <w:tcW w:w="3780" w:type="dxa"/>
                  <w:vAlign w:val="center"/>
                </w:tcPr>
                <w:p w:rsidR="003C2F6C" w:rsidRPr="003C2F6C" w:rsidRDefault="003C2F6C" w:rsidP="003C2F6C">
                  <w:pPr>
                    <w:pStyle w:val="NormalWeb"/>
                    <w:spacing w:before="0" w:beforeAutospacing="0" w:after="0" w:afterAutospacing="0"/>
                    <w:jc w:val="center"/>
                    <w:rPr>
                      <w:rFonts w:asciiTheme="majorBidi" w:hAnsiTheme="majorBidi" w:cstheme="majorBidi"/>
                      <w:sz w:val="20"/>
                      <w:szCs w:val="20"/>
                    </w:rPr>
                  </w:pPr>
                  <w:r w:rsidRPr="003C2F6C">
                    <w:rPr>
                      <w:rFonts w:asciiTheme="majorBidi" w:hAnsiTheme="majorBidi" w:cstheme="majorBidi"/>
                      <w:sz w:val="20"/>
                      <w:szCs w:val="20"/>
                    </w:rPr>
                    <w:t>PhD in Med. Lab. Technology/</w:t>
                  </w:r>
                </w:p>
                <w:p w:rsidR="003C2F6C" w:rsidRPr="003C2F6C" w:rsidRDefault="003C2F6C" w:rsidP="003C2F6C">
                  <w:pPr>
                    <w:pStyle w:val="NormalWeb"/>
                    <w:spacing w:before="0" w:beforeAutospacing="0" w:after="0" w:afterAutospacing="0"/>
                    <w:jc w:val="center"/>
                    <w:rPr>
                      <w:rFonts w:asciiTheme="majorBidi" w:hAnsiTheme="majorBidi" w:cstheme="majorBidi"/>
                      <w:sz w:val="20"/>
                      <w:szCs w:val="20"/>
                    </w:rPr>
                  </w:pPr>
                  <w:r w:rsidRPr="003C2F6C">
                    <w:rPr>
                      <w:rFonts w:asciiTheme="majorBidi" w:hAnsiTheme="majorBidi" w:cstheme="majorBidi"/>
                      <w:sz w:val="20"/>
                      <w:szCs w:val="20"/>
                    </w:rPr>
                    <w:t>Immunology 2020----</w:t>
                  </w:r>
                </w:p>
              </w:tc>
              <w:tc>
                <w:tcPr>
                  <w:tcW w:w="2976" w:type="dxa"/>
                  <w:vAlign w:val="center"/>
                </w:tcPr>
                <w:p w:rsidR="003C2F6C" w:rsidRPr="003C2F6C" w:rsidRDefault="003C2F6C" w:rsidP="003C2F6C">
                  <w:pPr>
                    <w:autoSpaceDE w:val="0"/>
                    <w:autoSpaceDN w:val="0"/>
                    <w:bidi w:val="0"/>
                    <w:adjustRightInd w:val="0"/>
                    <w:jc w:val="center"/>
                    <w:rPr>
                      <w:rFonts w:asciiTheme="majorBidi" w:hAnsiTheme="majorBidi" w:cstheme="majorBidi"/>
                      <w:color w:val="000000"/>
                    </w:rPr>
                  </w:pPr>
                  <w:r w:rsidRPr="003C2F6C">
                    <w:rPr>
                      <w:rFonts w:asciiTheme="majorBidi" w:eastAsia="Calibri" w:hAnsiTheme="majorBidi" w:cstheme="majorBidi"/>
                    </w:rPr>
                    <w:t>HLA Profile for diagnosis and prognosis celiac disease severity in corresponding with other autoantibodies</w:t>
                  </w:r>
                </w:p>
              </w:tc>
            </w:tr>
            <w:tr w:rsidR="003C2F6C" w:rsidRPr="003C2F6C" w:rsidTr="00683BC6">
              <w:tc>
                <w:tcPr>
                  <w:tcW w:w="2519" w:type="dxa"/>
                  <w:vAlign w:val="center"/>
                </w:tcPr>
                <w:p w:rsidR="003C2F6C" w:rsidRPr="003C2F6C" w:rsidRDefault="003C2F6C" w:rsidP="003C2F6C">
                  <w:pPr>
                    <w:pStyle w:val="NormalWeb"/>
                    <w:spacing w:before="0" w:beforeAutospacing="0" w:after="0" w:afterAutospacing="0"/>
                    <w:jc w:val="center"/>
                    <w:rPr>
                      <w:rFonts w:asciiTheme="majorBidi" w:hAnsiTheme="majorBidi" w:cstheme="majorBidi"/>
                      <w:sz w:val="20"/>
                      <w:szCs w:val="20"/>
                    </w:rPr>
                  </w:pPr>
                  <w:r w:rsidRPr="003C2F6C">
                    <w:rPr>
                      <w:rFonts w:asciiTheme="majorBidi" w:hAnsiTheme="majorBidi" w:cstheme="majorBidi"/>
                      <w:sz w:val="20"/>
                      <w:szCs w:val="20"/>
                    </w:rPr>
                    <w:t xml:space="preserve">Rand </w:t>
                  </w:r>
                  <w:proofErr w:type="spellStart"/>
                  <w:r w:rsidRPr="003C2F6C">
                    <w:rPr>
                      <w:rFonts w:asciiTheme="majorBidi" w:hAnsiTheme="majorBidi" w:cstheme="majorBidi"/>
                      <w:sz w:val="20"/>
                      <w:szCs w:val="20"/>
                    </w:rPr>
                    <w:t>Moris</w:t>
                  </w:r>
                  <w:proofErr w:type="spellEnd"/>
                  <w:r w:rsidRPr="003C2F6C">
                    <w:rPr>
                      <w:rFonts w:asciiTheme="majorBidi" w:hAnsiTheme="majorBidi" w:cstheme="majorBidi"/>
                      <w:sz w:val="20"/>
                      <w:szCs w:val="20"/>
                    </w:rPr>
                    <w:t xml:space="preserve"> Aziz</w:t>
                  </w:r>
                </w:p>
              </w:tc>
              <w:tc>
                <w:tcPr>
                  <w:tcW w:w="3780" w:type="dxa"/>
                  <w:vAlign w:val="center"/>
                </w:tcPr>
                <w:p w:rsidR="003C2F6C" w:rsidRPr="003C2F6C" w:rsidRDefault="003C2F6C" w:rsidP="003C2F6C">
                  <w:pPr>
                    <w:pStyle w:val="NormalWeb"/>
                    <w:spacing w:before="0" w:beforeAutospacing="0" w:after="0" w:afterAutospacing="0"/>
                    <w:jc w:val="center"/>
                    <w:rPr>
                      <w:rFonts w:asciiTheme="majorBidi" w:hAnsiTheme="majorBidi" w:cstheme="majorBidi"/>
                      <w:sz w:val="20"/>
                      <w:szCs w:val="20"/>
                    </w:rPr>
                  </w:pPr>
                  <w:r w:rsidRPr="003C2F6C">
                    <w:rPr>
                      <w:rFonts w:asciiTheme="majorBidi" w:hAnsiTheme="majorBidi" w:cstheme="majorBidi"/>
                      <w:sz w:val="20"/>
                      <w:szCs w:val="20"/>
                    </w:rPr>
                    <w:t>Master in Med. Lab. Technology</w:t>
                  </w:r>
                </w:p>
                <w:p w:rsidR="003C2F6C" w:rsidRPr="003C2F6C" w:rsidRDefault="003C2F6C" w:rsidP="003C2F6C">
                  <w:pPr>
                    <w:pStyle w:val="NormalWeb"/>
                    <w:spacing w:before="0" w:beforeAutospacing="0" w:after="0" w:afterAutospacing="0"/>
                    <w:jc w:val="center"/>
                    <w:rPr>
                      <w:rFonts w:asciiTheme="majorBidi" w:hAnsiTheme="majorBidi" w:cstheme="majorBidi"/>
                      <w:sz w:val="20"/>
                      <w:szCs w:val="20"/>
                    </w:rPr>
                  </w:pPr>
                  <w:proofErr w:type="spellStart"/>
                  <w:r w:rsidRPr="003C2F6C">
                    <w:rPr>
                      <w:rFonts w:asciiTheme="majorBidi" w:hAnsiTheme="majorBidi" w:cstheme="majorBidi"/>
                      <w:sz w:val="20"/>
                      <w:szCs w:val="20"/>
                    </w:rPr>
                    <w:t>Hawer</w:t>
                  </w:r>
                  <w:proofErr w:type="spellEnd"/>
                  <w:r w:rsidRPr="003C2F6C">
                    <w:rPr>
                      <w:rFonts w:asciiTheme="majorBidi" w:hAnsiTheme="majorBidi" w:cstheme="majorBidi"/>
                      <w:sz w:val="20"/>
                      <w:szCs w:val="20"/>
                    </w:rPr>
                    <w:t xml:space="preserve"> Technical Health College/ Erbil Polytechnic University</w:t>
                  </w:r>
                </w:p>
                <w:p w:rsidR="003C2F6C" w:rsidRPr="003C2F6C" w:rsidRDefault="003C2F6C" w:rsidP="003C2F6C">
                  <w:pPr>
                    <w:pStyle w:val="NormalWeb"/>
                    <w:spacing w:before="0" w:beforeAutospacing="0" w:after="0" w:afterAutospacing="0"/>
                    <w:jc w:val="center"/>
                    <w:rPr>
                      <w:rFonts w:asciiTheme="majorBidi" w:hAnsiTheme="majorBidi" w:cstheme="majorBidi"/>
                      <w:sz w:val="20"/>
                      <w:szCs w:val="20"/>
                    </w:rPr>
                  </w:pPr>
                  <w:r w:rsidRPr="003C2F6C">
                    <w:rPr>
                      <w:rFonts w:asciiTheme="majorBidi" w:hAnsiTheme="majorBidi" w:cstheme="majorBidi"/>
                      <w:sz w:val="20"/>
                      <w:szCs w:val="20"/>
                    </w:rPr>
                    <w:t>2021-----</w:t>
                  </w:r>
                </w:p>
              </w:tc>
              <w:tc>
                <w:tcPr>
                  <w:tcW w:w="2976" w:type="dxa"/>
                  <w:vAlign w:val="center"/>
                </w:tcPr>
                <w:p w:rsidR="003C2F6C" w:rsidRPr="003C2F6C" w:rsidRDefault="003C2F6C" w:rsidP="003C2F6C">
                  <w:pPr>
                    <w:pStyle w:val="NormalWeb"/>
                    <w:jc w:val="center"/>
                    <w:rPr>
                      <w:rFonts w:asciiTheme="majorBidi" w:hAnsiTheme="majorBidi" w:cstheme="majorBidi"/>
                      <w:sz w:val="20"/>
                      <w:szCs w:val="20"/>
                    </w:rPr>
                  </w:pPr>
                  <w:r w:rsidRPr="003C2F6C">
                    <w:rPr>
                      <w:rFonts w:asciiTheme="majorBidi" w:hAnsiTheme="majorBidi" w:cstheme="majorBidi"/>
                      <w:sz w:val="20"/>
                      <w:szCs w:val="20"/>
                    </w:rPr>
                    <w:t>The Role of HLA, Anti- FSH, Anti LH Antibodies and Vitamin D3 Levels on Polycystic Ovary Syndrome in Kurdish Women</w:t>
                  </w:r>
                </w:p>
              </w:tc>
            </w:tr>
            <w:tr w:rsidR="003C2F6C" w:rsidRPr="003C2F6C" w:rsidTr="00683BC6">
              <w:tc>
                <w:tcPr>
                  <w:tcW w:w="2519" w:type="dxa"/>
                  <w:vAlign w:val="center"/>
                </w:tcPr>
                <w:p w:rsidR="003C2F6C" w:rsidRPr="003C2F6C" w:rsidRDefault="003C2F6C" w:rsidP="003C2F6C">
                  <w:pPr>
                    <w:pStyle w:val="NormalWeb"/>
                    <w:spacing w:before="0" w:beforeAutospacing="0" w:after="0" w:afterAutospacing="0"/>
                    <w:jc w:val="center"/>
                    <w:rPr>
                      <w:rFonts w:asciiTheme="majorBidi" w:hAnsiTheme="majorBidi" w:cstheme="majorBidi"/>
                      <w:sz w:val="20"/>
                      <w:szCs w:val="20"/>
                    </w:rPr>
                  </w:pPr>
                  <w:proofErr w:type="spellStart"/>
                  <w:r w:rsidRPr="003C2F6C">
                    <w:rPr>
                      <w:rFonts w:asciiTheme="majorBidi" w:hAnsiTheme="majorBidi" w:cstheme="majorBidi"/>
                      <w:sz w:val="20"/>
                      <w:szCs w:val="20"/>
                    </w:rPr>
                    <w:t>Arjeen</w:t>
                  </w:r>
                  <w:proofErr w:type="spellEnd"/>
                  <w:r w:rsidRPr="003C2F6C">
                    <w:rPr>
                      <w:rFonts w:asciiTheme="majorBidi" w:hAnsiTheme="majorBidi" w:cstheme="majorBidi"/>
                      <w:sz w:val="20"/>
                      <w:szCs w:val="20"/>
                    </w:rPr>
                    <w:t xml:space="preserve"> Ali Abdullah</w:t>
                  </w:r>
                </w:p>
              </w:tc>
              <w:tc>
                <w:tcPr>
                  <w:tcW w:w="3780" w:type="dxa"/>
                  <w:vAlign w:val="center"/>
                </w:tcPr>
                <w:p w:rsidR="003C2F6C" w:rsidRPr="003C2F6C" w:rsidRDefault="003C2F6C" w:rsidP="003C2F6C">
                  <w:pPr>
                    <w:pStyle w:val="NormalWeb"/>
                    <w:spacing w:before="0" w:beforeAutospacing="0" w:after="0" w:afterAutospacing="0"/>
                    <w:jc w:val="center"/>
                    <w:rPr>
                      <w:rFonts w:asciiTheme="majorBidi" w:hAnsiTheme="majorBidi" w:cstheme="majorBidi"/>
                      <w:sz w:val="20"/>
                      <w:szCs w:val="20"/>
                    </w:rPr>
                  </w:pPr>
                  <w:r w:rsidRPr="003C2F6C">
                    <w:rPr>
                      <w:rFonts w:asciiTheme="majorBidi" w:hAnsiTheme="majorBidi" w:cstheme="majorBidi"/>
                      <w:sz w:val="20"/>
                      <w:szCs w:val="20"/>
                    </w:rPr>
                    <w:t>Master in Med. Lab. Technology</w:t>
                  </w:r>
                </w:p>
                <w:p w:rsidR="003C2F6C" w:rsidRPr="003C2F6C" w:rsidRDefault="003C2F6C" w:rsidP="003C2F6C">
                  <w:pPr>
                    <w:pStyle w:val="NormalWeb"/>
                    <w:spacing w:before="0" w:beforeAutospacing="0" w:after="0" w:afterAutospacing="0"/>
                    <w:jc w:val="center"/>
                    <w:rPr>
                      <w:rFonts w:asciiTheme="majorBidi" w:hAnsiTheme="majorBidi" w:cstheme="majorBidi"/>
                      <w:sz w:val="20"/>
                      <w:szCs w:val="20"/>
                    </w:rPr>
                  </w:pPr>
                  <w:proofErr w:type="spellStart"/>
                  <w:r w:rsidRPr="003C2F6C">
                    <w:rPr>
                      <w:rFonts w:asciiTheme="majorBidi" w:hAnsiTheme="majorBidi" w:cstheme="majorBidi"/>
                      <w:sz w:val="20"/>
                      <w:szCs w:val="20"/>
                    </w:rPr>
                    <w:t>Hawer</w:t>
                  </w:r>
                  <w:proofErr w:type="spellEnd"/>
                  <w:r w:rsidRPr="003C2F6C">
                    <w:rPr>
                      <w:rFonts w:asciiTheme="majorBidi" w:hAnsiTheme="majorBidi" w:cstheme="majorBidi"/>
                      <w:sz w:val="20"/>
                      <w:szCs w:val="20"/>
                    </w:rPr>
                    <w:t xml:space="preserve"> Technical Health College/ Erbil Polytechnic University</w:t>
                  </w:r>
                </w:p>
                <w:p w:rsidR="003C2F6C" w:rsidRPr="003C2F6C" w:rsidRDefault="003C2F6C" w:rsidP="003C2F6C">
                  <w:pPr>
                    <w:pStyle w:val="NormalWeb"/>
                    <w:spacing w:before="0" w:beforeAutospacing="0" w:after="0" w:afterAutospacing="0"/>
                    <w:jc w:val="center"/>
                    <w:rPr>
                      <w:rFonts w:asciiTheme="majorBidi" w:hAnsiTheme="majorBidi" w:cstheme="majorBidi"/>
                      <w:sz w:val="20"/>
                      <w:szCs w:val="20"/>
                    </w:rPr>
                  </w:pPr>
                  <w:r w:rsidRPr="003C2F6C">
                    <w:rPr>
                      <w:rFonts w:asciiTheme="majorBidi" w:hAnsiTheme="majorBidi" w:cstheme="majorBidi"/>
                      <w:sz w:val="20"/>
                      <w:szCs w:val="20"/>
                    </w:rPr>
                    <w:t>2019 -2020</w:t>
                  </w:r>
                </w:p>
              </w:tc>
              <w:tc>
                <w:tcPr>
                  <w:tcW w:w="2976" w:type="dxa"/>
                  <w:vAlign w:val="center"/>
                </w:tcPr>
                <w:p w:rsidR="003C2F6C" w:rsidRPr="003C2F6C" w:rsidRDefault="003C2F6C" w:rsidP="003C2F6C">
                  <w:pPr>
                    <w:pStyle w:val="NormalWeb"/>
                    <w:jc w:val="center"/>
                    <w:rPr>
                      <w:rFonts w:asciiTheme="majorBidi" w:hAnsiTheme="majorBidi" w:cstheme="majorBidi"/>
                      <w:sz w:val="20"/>
                      <w:szCs w:val="20"/>
                    </w:rPr>
                  </w:pPr>
                  <w:r w:rsidRPr="003C2F6C">
                    <w:rPr>
                      <w:rFonts w:asciiTheme="majorBidi" w:hAnsiTheme="majorBidi" w:cstheme="majorBidi"/>
                      <w:sz w:val="20"/>
                      <w:szCs w:val="20"/>
                    </w:rPr>
                    <w:t xml:space="preserve">Estimation of </w:t>
                  </w:r>
                  <w:proofErr w:type="spellStart"/>
                  <w:r w:rsidRPr="003C2F6C">
                    <w:rPr>
                      <w:rFonts w:asciiTheme="majorBidi" w:hAnsiTheme="majorBidi" w:cstheme="majorBidi"/>
                      <w:sz w:val="20"/>
                      <w:szCs w:val="20"/>
                    </w:rPr>
                    <w:t>Apolipoprotein</w:t>
                  </w:r>
                  <w:proofErr w:type="spellEnd"/>
                  <w:r w:rsidRPr="003C2F6C">
                    <w:rPr>
                      <w:rFonts w:asciiTheme="majorBidi" w:hAnsiTheme="majorBidi" w:cstheme="majorBidi"/>
                      <w:sz w:val="20"/>
                      <w:szCs w:val="20"/>
                    </w:rPr>
                    <w:t xml:space="preserve"> E Genotypes and its Serum Concentration with Advanced Glycation End Products among Rheumatoid Arthritis Patients</w:t>
                  </w:r>
                </w:p>
              </w:tc>
            </w:tr>
            <w:tr w:rsidR="003C2F6C" w:rsidRPr="003C2F6C" w:rsidTr="00683BC6">
              <w:tc>
                <w:tcPr>
                  <w:tcW w:w="2519" w:type="dxa"/>
                  <w:vAlign w:val="center"/>
                </w:tcPr>
                <w:p w:rsidR="003C2F6C" w:rsidRPr="003C2F6C" w:rsidRDefault="003C2F6C" w:rsidP="003C2F6C">
                  <w:pPr>
                    <w:pStyle w:val="NormalWeb"/>
                    <w:spacing w:before="0" w:beforeAutospacing="0" w:after="0" w:afterAutospacing="0"/>
                    <w:jc w:val="center"/>
                    <w:rPr>
                      <w:rFonts w:asciiTheme="majorBidi" w:hAnsiTheme="majorBidi" w:cstheme="majorBidi"/>
                      <w:bCs/>
                      <w:sz w:val="20"/>
                      <w:szCs w:val="20"/>
                    </w:rPr>
                  </w:pPr>
                  <w:r w:rsidRPr="003C2F6C">
                    <w:rPr>
                      <w:rFonts w:asciiTheme="majorBidi" w:hAnsiTheme="majorBidi" w:cstheme="majorBidi"/>
                      <w:bCs/>
                      <w:sz w:val="20"/>
                      <w:szCs w:val="20"/>
                    </w:rPr>
                    <w:t xml:space="preserve">Aras Othman </w:t>
                  </w:r>
                  <w:proofErr w:type="spellStart"/>
                  <w:r w:rsidRPr="003C2F6C">
                    <w:rPr>
                      <w:rFonts w:asciiTheme="majorBidi" w:hAnsiTheme="majorBidi" w:cstheme="majorBidi"/>
                      <w:bCs/>
                      <w:sz w:val="20"/>
                      <w:szCs w:val="20"/>
                    </w:rPr>
                    <w:t>Rasool</w:t>
                  </w:r>
                  <w:proofErr w:type="spellEnd"/>
                </w:p>
              </w:tc>
              <w:tc>
                <w:tcPr>
                  <w:tcW w:w="3780" w:type="dxa"/>
                  <w:vAlign w:val="center"/>
                </w:tcPr>
                <w:p w:rsidR="003C2F6C" w:rsidRPr="003C2F6C" w:rsidRDefault="003C2F6C" w:rsidP="003C2F6C">
                  <w:pPr>
                    <w:pStyle w:val="NormalWeb"/>
                    <w:spacing w:before="0" w:beforeAutospacing="0" w:after="0" w:afterAutospacing="0"/>
                    <w:jc w:val="center"/>
                    <w:rPr>
                      <w:rFonts w:asciiTheme="majorBidi" w:hAnsiTheme="majorBidi" w:cstheme="majorBidi"/>
                      <w:sz w:val="20"/>
                      <w:szCs w:val="20"/>
                    </w:rPr>
                  </w:pPr>
                  <w:r w:rsidRPr="003C2F6C">
                    <w:rPr>
                      <w:rFonts w:asciiTheme="majorBidi" w:hAnsiTheme="majorBidi" w:cstheme="majorBidi"/>
                      <w:sz w:val="20"/>
                      <w:szCs w:val="20"/>
                    </w:rPr>
                    <w:t>Near East University institute of Health Sciences /Cyprus 2019 -2020</w:t>
                  </w:r>
                </w:p>
              </w:tc>
              <w:tc>
                <w:tcPr>
                  <w:tcW w:w="2976" w:type="dxa"/>
                  <w:vAlign w:val="center"/>
                </w:tcPr>
                <w:p w:rsidR="003C2F6C" w:rsidRPr="003C2F6C" w:rsidRDefault="003C2F6C" w:rsidP="003C2F6C">
                  <w:pPr>
                    <w:ind w:left="1170"/>
                    <w:jc w:val="center"/>
                    <w:rPr>
                      <w:rFonts w:asciiTheme="majorBidi" w:hAnsiTheme="majorBidi" w:cstheme="majorBidi"/>
                    </w:rPr>
                  </w:pPr>
                  <w:r w:rsidRPr="003C2F6C">
                    <w:rPr>
                      <w:rFonts w:asciiTheme="majorBidi" w:hAnsiTheme="majorBidi" w:cstheme="majorBidi"/>
                    </w:rPr>
                    <w:t>Investigation of Cytomegalovirus Among Male Infertility Disorders</w:t>
                  </w:r>
                </w:p>
              </w:tc>
            </w:tr>
            <w:tr w:rsidR="003C2F6C" w:rsidRPr="003C2F6C" w:rsidTr="00683BC6">
              <w:tc>
                <w:tcPr>
                  <w:tcW w:w="2519" w:type="dxa"/>
                  <w:vAlign w:val="center"/>
                </w:tcPr>
                <w:p w:rsidR="003C2F6C" w:rsidRPr="003C2F6C" w:rsidRDefault="003C2F6C" w:rsidP="003C2F6C">
                  <w:pPr>
                    <w:pStyle w:val="NormalWeb"/>
                    <w:spacing w:before="0" w:beforeAutospacing="0" w:after="0" w:afterAutospacing="0"/>
                    <w:jc w:val="center"/>
                    <w:rPr>
                      <w:rFonts w:asciiTheme="majorBidi" w:hAnsiTheme="majorBidi" w:cstheme="majorBidi"/>
                      <w:sz w:val="20"/>
                      <w:szCs w:val="20"/>
                    </w:rPr>
                  </w:pPr>
                  <w:proofErr w:type="spellStart"/>
                  <w:r w:rsidRPr="003C2F6C">
                    <w:rPr>
                      <w:rFonts w:asciiTheme="majorBidi" w:hAnsiTheme="majorBidi" w:cstheme="majorBidi"/>
                      <w:sz w:val="20"/>
                      <w:szCs w:val="20"/>
                    </w:rPr>
                    <w:t>Sanari</w:t>
                  </w:r>
                  <w:proofErr w:type="spellEnd"/>
                  <w:r w:rsidRPr="003C2F6C">
                    <w:rPr>
                      <w:rFonts w:asciiTheme="majorBidi" w:hAnsiTheme="majorBidi" w:cstheme="majorBidi"/>
                      <w:sz w:val="20"/>
                      <w:szCs w:val="20"/>
                    </w:rPr>
                    <w:t xml:space="preserve"> </w:t>
                  </w:r>
                  <w:proofErr w:type="spellStart"/>
                  <w:r w:rsidRPr="003C2F6C">
                    <w:rPr>
                      <w:rFonts w:asciiTheme="majorBidi" w:hAnsiTheme="majorBidi" w:cstheme="majorBidi"/>
                      <w:sz w:val="20"/>
                      <w:szCs w:val="20"/>
                    </w:rPr>
                    <w:t>Kamaran</w:t>
                  </w:r>
                  <w:proofErr w:type="spellEnd"/>
                </w:p>
              </w:tc>
              <w:tc>
                <w:tcPr>
                  <w:tcW w:w="3780" w:type="dxa"/>
                  <w:vAlign w:val="center"/>
                </w:tcPr>
                <w:p w:rsidR="003C2F6C" w:rsidRPr="003C2F6C" w:rsidRDefault="003C2F6C" w:rsidP="003C2F6C">
                  <w:pPr>
                    <w:pStyle w:val="NormalWeb"/>
                    <w:spacing w:before="0" w:beforeAutospacing="0" w:after="0" w:afterAutospacing="0"/>
                    <w:jc w:val="center"/>
                    <w:rPr>
                      <w:rFonts w:asciiTheme="majorBidi" w:hAnsiTheme="majorBidi" w:cstheme="majorBidi"/>
                      <w:sz w:val="20"/>
                      <w:szCs w:val="20"/>
                    </w:rPr>
                  </w:pPr>
                  <w:r w:rsidRPr="003C2F6C">
                    <w:rPr>
                      <w:rFonts w:asciiTheme="majorBidi" w:hAnsiTheme="majorBidi" w:cstheme="majorBidi"/>
                      <w:sz w:val="20"/>
                      <w:szCs w:val="20"/>
                    </w:rPr>
                    <w:t>Master in Med. Lab. Technology</w:t>
                  </w:r>
                </w:p>
                <w:p w:rsidR="003C2F6C" w:rsidRPr="003C2F6C" w:rsidRDefault="003C2F6C" w:rsidP="003C2F6C">
                  <w:pPr>
                    <w:pStyle w:val="NormalWeb"/>
                    <w:spacing w:before="0" w:beforeAutospacing="0" w:after="0" w:afterAutospacing="0"/>
                    <w:jc w:val="center"/>
                    <w:rPr>
                      <w:rFonts w:asciiTheme="majorBidi" w:hAnsiTheme="majorBidi" w:cstheme="majorBidi"/>
                      <w:sz w:val="20"/>
                      <w:szCs w:val="20"/>
                    </w:rPr>
                  </w:pPr>
                  <w:proofErr w:type="spellStart"/>
                  <w:r w:rsidRPr="003C2F6C">
                    <w:rPr>
                      <w:rFonts w:asciiTheme="majorBidi" w:hAnsiTheme="majorBidi" w:cstheme="majorBidi"/>
                      <w:sz w:val="20"/>
                      <w:szCs w:val="20"/>
                    </w:rPr>
                    <w:t>Hawer</w:t>
                  </w:r>
                  <w:proofErr w:type="spellEnd"/>
                  <w:r w:rsidRPr="003C2F6C">
                    <w:rPr>
                      <w:rFonts w:asciiTheme="majorBidi" w:hAnsiTheme="majorBidi" w:cstheme="majorBidi"/>
                      <w:sz w:val="20"/>
                      <w:szCs w:val="20"/>
                    </w:rPr>
                    <w:t xml:space="preserve"> Technical Health College/ Erbil Polytechnic University</w:t>
                  </w:r>
                </w:p>
                <w:p w:rsidR="003C2F6C" w:rsidRPr="003C2F6C" w:rsidRDefault="003C2F6C" w:rsidP="003C2F6C">
                  <w:pPr>
                    <w:pStyle w:val="NormalWeb"/>
                    <w:spacing w:before="0" w:beforeAutospacing="0" w:after="0" w:afterAutospacing="0"/>
                    <w:jc w:val="center"/>
                    <w:rPr>
                      <w:rFonts w:asciiTheme="majorBidi" w:hAnsiTheme="majorBidi" w:cstheme="majorBidi"/>
                      <w:sz w:val="20"/>
                      <w:szCs w:val="20"/>
                    </w:rPr>
                  </w:pPr>
                  <w:r w:rsidRPr="003C2F6C">
                    <w:rPr>
                      <w:rFonts w:asciiTheme="majorBidi" w:hAnsiTheme="majorBidi" w:cstheme="majorBidi"/>
                      <w:sz w:val="20"/>
                      <w:szCs w:val="20"/>
                    </w:rPr>
                    <w:t>2019 -2020</w:t>
                  </w:r>
                </w:p>
              </w:tc>
              <w:tc>
                <w:tcPr>
                  <w:tcW w:w="2976" w:type="dxa"/>
                  <w:vAlign w:val="center"/>
                </w:tcPr>
                <w:p w:rsidR="003C2F6C" w:rsidRPr="003C2F6C" w:rsidRDefault="003C2F6C" w:rsidP="003C2F6C">
                  <w:pPr>
                    <w:pStyle w:val="NormalWeb"/>
                    <w:jc w:val="center"/>
                    <w:rPr>
                      <w:rFonts w:asciiTheme="majorBidi" w:hAnsiTheme="majorBidi" w:cstheme="majorBidi"/>
                      <w:sz w:val="20"/>
                      <w:szCs w:val="20"/>
                    </w:rPr>
                  </w:pPr>
                  <w:r w:rsidRPr="003C2F6C">
                    <w:rPr>
                      <w:rFonts w:asciiTheme="majorBidi" w:hAnsiTheme="majorBidi" w:cstheme="majorBidi"/>
                      <w:sz w:val="20"/>
                      <w:szCs w:val="20"/>
                    </w:rPr>
                    <w:t>Identifying the association of HLA- DRB1 and advanced glycation end – product with Asthma in Iraqi Kurdish population</w:t>
                  </w:r>
                </w:p>
              </w:tc>
            </w:tr>
            <w:tr w:rsidR="003C2F6C" w:rsidRPr="003C2F6C" w:rsidTr="00683BC6">
              <w:tc>
                <w:tcPr>
                  <w:tcW w:w="2519" w:type="dxa"/>
                  <w:vAlign w:val="center"/>
                </w:tcPr>
                <w:p w:rsidR="003C2F6C" w:rsidRPr="003C2F6C" w:rsidRDefault="003C2F6C" w:rsidP="003C2F6C">
                  <w:pPr>
                    <w:pStyle w:val="NormalWeb"/>
                    <w:spacing w:before="0" w:beforeAutospacing="0" w:after="0" w:afterAutospacing="0"/>
                    <w:jc w:val="center"/>
                    <w:rPr>
                      <w:rFonts w:asciiTheme="majorBidi" w:hAnsiTheme="majorBidi" w:cstheme="majorBidi"/>
                      <w:sz w:val="20"/>
                      <w:szCs w:val="20"/>
                    </w:rPr>
                  </w:pPr>
                  <w:proofErr w:type="spellStart"/>
                  <w:r w:rsidRPr="003C2F6C">
                    <w:rPr>
                      <w:rFonts w:asciiTheme="majorBidi" w:hAnsiTheme="majorBidi" w:cstheme="majorBidi"/>
                      <w:sz w:val="20"/>
                      <w:szCs w:val="20"/>
                    </w:rPr>
                    <w:t>Bestoon</w:t>
                  </w:r>
                  <w:proofErr w:type="spellEnd"/>
                  <w:r w:rsidRPr="003C2F6C">
                    <w:rPr>
                      <w:rFonts w:asciiTheme="majorBidi" w:hAnsiTheme="majorBidi" w:cstheme="majorBidi"/>
                      <w:sz w:val="20"/>
                      <w:szCs w:val="20"/>
                    </w:rPr>
                    <w:t xml:space="preserve"> Salah Othman</w:t>
                  </w:r>
                </w:p>
              </w:tc>
              <w:tc>
                <w:tcPr>
                  <w:tcW w:w="3780" w:type="dxa"/>
                  <w:vAlign w:val="center"/>
                </w:tcPr>
                <w:p w:rsidR="003C2F6C" w:rsidRPr="003C2F6C" w:rsidRDefault="003C2F6C" w:rsidP="003C2F6C">
                  <w:pPr>
                    <w:pStyle w:val="NormalWeb"/>
                    <w:spacing w:before="0" w:beforeAutospacing="0" w:after="0" w:afterAutospacing="0"/>
                    <w:jc w:val="center"/>
                    <w:rPr>
                      <w:rFonts w:asciiTheme="majorBidi" w:hAnsiTheme="majorBidi" w:cstheme="majorBidi"/>
                      <w:sz w:val="20"/>
                      <w:szCs w:val="20"/>
                    </w:rPr>
                  </w:pPr>
                  <w:r w:rsidRPr="003C2F6C">
                    <w:rPr>
                      <w:rFonts w:asciiTheme="majorBidi" w:hAnsiTheme="majorBidi" w:cstheme="majorBidi"/>
                      <w:sz w:val="20"/>
                      <w:szCs w:val="20"/>
                    </w:rPr>
                    <w:t>Master in Med. Lab. Technology</w:t>
                  </w:r>
                </w:p>
                <w:p w:rsidR="003C2F6C" w:rsidRPr="003C2F6C" w:rsidRDefault="003C2F6C" w:rsidP="003C2F6C">
                  <w:pPr>
                    <w:pStyle w:val="NormalWeb"/>
                    <w:spacing w:before="0" w:beforeAutospacing="0" w:after="0" w:afterAutospacing="0"/>
                    <w:jc w:val="center"/>
                    <w:rPr>
                      <w:rFonts w:asciiTheme="majorBidi" w:hAnsiTheme="majorBidi" w:cstheme="majorBidi"/>
                      <w:sz w:val="20"/>
                      <w:szCs w:val="20"/>
                    </w:rPr>
                  </w:pPr>
                  <w:proofErr w:type="spellStart"/>
                  <w:r w:rsidRPr="003C2F6C">
                    <w:rPr>
                      <w:rFonts w:asciiTheme="majorBidi" w:hAnsiTheme="majorBidi" w:cstheme="majorBidi"/>
                      <w:sz w:val="20"/>
                      <w:szCs w:val="20"/>
                    </w:rPr>
                    <w:t>Hawer</w:t>
                  </w:r>
                  <w:proofErr w:type="spellEnd"/>
                  <w:r w:rsidRPr="003C2F6C">
                    <w:rPr>
                      <w:rFonts w:asciiTheme="majorBidi" w:hAnsiTheme="majorBidi" w:cstheme="majorBidi"/>
                      <w:sz w:val="20"/>
                      <w:szCs w:val="20"/>
                    </w:rPr>
                    <w:t xml:space="preserve"> Technical Health College/ Erbil Polytechnic University</w:t>
                  </w:r>
                </w:p>
                <w:p w:rsidR="003C2F6C" w:rsidRPr="003C2F6C" w:rsidRDefault="003C2F6C" w:rsidP="003C2F6C">
                  <w:pPr>
                    <w:pStyle w:val="NormalWeb"/>
                    <w:spacing w:before="0" w:beforeAutospacing="0" w:after="0" w:afterAutospacing="0"/>
                    <w:jc w:val="center"/>
                    <w:rPr>
                      <w:rFonts w:asciiTheme="majorBidi" w:hAnsiTheme="majorBidi" w:cstheme="majorBidi"/>
                      <w:sz w:val="20"/>
                      <w:szCs w:val="20"/>
                    </w:rPr>
                  </w:pPr>
                  <w:r w:rsidRPr="003C2F6C">
                    <w:rPr>
                      <w:rFonts w:asciiTheme="majorBidi" w:hAnsiTheme="majorBidi" w:cstheme="majorBidi"/>
                      <w:sz w:val="20"/>
                      <w:szCs w:val="20"/>
                    </w:rPr>
                    <w:t>2019 -2020</w:t>
                  </w:r>
                </w:p>
              </w:tc>
              <w:tc>
                <w:tcPr>
                  <w:tcW w:w="2976" w:type="dxa"/>
                  <w:vAlign w:val="center"/>
                </w:tcPr>
                <w:p w:rsidR="003C2F6C" w:rsidRPr="003C2F6C" w:rsidRDefault="003C2F6C" w:rsidP="003C2F6C">
                  <w:pPr>
                    <w:pStyle w:val="NormalWeb"/>
                    <w:jc w:val="center"/>
                    <w:rPr>
                      <w:rFonts w:asciiTheme="majorBidi" w:hAnsiTheme="majorBidi" w:cstheme="majorBidi"/>
                      <w:sz w:val="20"/>
                      <w:szCs w:val="20"/>
                      <w:lang w:bidi="ar-IQ"/>
                    </w:rPr>
                  </w:pPr>
                  <w:r w:rsidRPr="003C2F6C">
                    <w:rPr>
                      <w:rFonts w:asciiTheme="majorBidi" w:hAnsiTheme="majorBidi" w:cstheme="majorBidi"/>
                      <w:sz w:val="20"/>
                      <w:szCs w:val="20"/>
                      <w:lang w:bidi="ar-IQ"/>
                    </w:rPr>
                    <w:t>Evaluation of anti-follicle stimulating hormone antibody and some other biochemical parameters in women with PCOS</w:t>
                  </w:r>
                </w:p>
              </w:tc>
            </w:tr>
            <w:tr w:rsidR="003C2F6C" w:rsidRPr="003C2F6C" w:rsidTr="00683BC6">
              <w:tc>
                <w:tcPr>
                  <w:tcW w:w="2519" w:type="dxa"/>
                  <w:vAlign w:val="center"/>
                </w:tcPr>
                <w:p w:rsidR="003C2F6C" w:rsidRPr="003C2F6C" w:rsidRDefault="003C2F6C" w:rsidP="003C2F6C">
                  <w:pPr>
                    <w:pStyle w:val="NormalWeb"/>
                    <w:spacing w:before="0" w:beforeAutospacing="0" w:after="0" w:afterAutospacing="0"/>
                    <w:jc w:val="center"/>
                    <w:rPr>
                      <w:rFonts w:asciiTheme="majorBidi" w:hAnsiTheme="majorBidi" w:cstheme="majorBidi"/>
                      <w:sz w:val="20"/>
                      <w:szCs w:val="20"/>
                    </w:rPr>
                  </w:pPr>
                  <w:proofErr w:type="spellStart"/>
                  <w:r w:rsidRPr="003C2F6C">
                    <w:rPr>
                      <w:rFonts w:asciiTheme="majorBidi" w:hAnsiTheme="majorBidi" w:cstheme="majorBidi"/>
                      <w:sz w:val="20"/>
                      <w:szCs w:val="20"/>
                    </w:rPr>
                    <w:t>Hmdad</w:t>
                  </w:r>
                  <w:proofErr w:type="spellEnd"/>
                  <w:r w:rsidRPr="003C2F6C">
                    <w:rPr>
                      <w:rFonts w:asciiTheme="majorBidi" w:hAnsiTheme="majorBidi" w:cstheme="majorBidi"/>
                      <w:sz w:val="20"/>
                      <w:szCs w:val="20"/>
                    </w:rPr>
                    <w:t xml:space="preserve"> Mustafa Hamza</w:t>
                  </w:r>
                </w:p>
              </w:tc>
              <w:tc>
                <w:tcPr>
                  <w:tcW w:w="3780" w:type="dxa"/>
                  <w:vAlign w:val="center"/>
                </w:tcPr>
                <w:p w:rsidR="003C2F6C" w:rsidRPr="003C2F6C" w:rsidRDefault="003C2F6C" w:rsidP="003C2F6C">
                  <w:pPr>
                    <w:pStyle w:val="NormalWeb"/>
                    <w:spacing w:before="0" w:beforeAutospacing="0" w:after="0" w:afterAutospacing="0"/>
                    <w:jc w:val="center"/>
                    <w:rPr>
                      <w:rFonts w:asciiTheme="majorBidi" w:hAnsiTheme="majorBidi" w:cstheme="majorBidi"/>
                      <w:sz w:val="20"/>
                      <w:szCs w:val="20"/>
                    </w:rPr>
                  </w:pPr>
                  <w:r w:rsidRPr="003C2F6C">
                    <w:rPr>
                      <w:rFonts w:asciiTheme="majorBidi" w:hAnsiTheme="majorBidi" w:cstheme="majorBidi"/>
                      <w:sz w:val="20"/>
                      <w:szCs w:val="20"/>
                    </w:rPr>
                    <w:t xml:space="preserve">High diploma in Med. Lab. </w:t>
                  </w:r>
                  <w:proofErr w:type="spellStart"/>
                  <w:r w:rsidRPr="003C2F6C">
                    <w:rPr>
                      <w:rFonts w:asciiTheme="majorBidi" w:hAnsiTheme="majorBidi" w:cstheme="majorBidi"/>
                      <w:sz w:val="20"/>
                      <w:szCs w:val="20"/>
                    </w:rPr>
                    <w:t>Techn</w:t>
                  </w:r>
                  <w:proofErr w:type="spellEnd"/>
                  <w:r w:rsidRPr="003C2F6C">
                    <w:rPr>
                      <w:rFonts w:asciiTheme="majorBidi" w:hAnsiTheme="majorBidi" w:cstheme="majorBidi"/>
                      <w:sz w:val="20"/>
                      <w:szCs w:val="20"/>
                    </w:rPr>
                    <w:t>.</w:t>
                  </w:r>
                </w:p>
                <w:p w:rsidR="003C2F6C" w:rsidRPr="003C2F6C" w:rsidRDefault="003C2F6C" w:rsidP="003C2F6C">
                  <w:pPr>
                    <w:pStyle w:val="NormalWeb"/>
                    <w:spacing w:before="0" w:beforeAutospacing="0" w:after="0" w:afterAutospacing="0"/>
                    <w:jc w:val="center"/>
                    <w:rPr>
                      <w:rFonts w:asciiTheme="majorBidi" w:hAnsiTheme="majorBidi" w:cstheme="majorBidi"/>
                      <w:sz w:val="20"/>
                      <w:szCs w:val="20"/>
                    </w:rPr>
                  </w:pPr>
                  <w:proofErr w:type="spellStart"/>
                  <w:r w:rsidRPr="003C2F6C">
                    <w:rPr>
                      <w:rFonts w:asciiTheme="majorBidi" w:hAnsiTheme="majorBidi" w:cstheme="majorBidi"/>
                      <w:sz w:val="20"/>
                      <w:szCs w:val="20"/>
                    </w:rPr>
                    <w:t>Hawer</w:t>
                  </w:r>
                  <w:proofErr w:type="spellEnd"/>
                  <w:r w:rsidRPr="003C2F6C">
                    <w:rPr>
                      <w:rFonts w:asciiTheme="majorBidi" w:hAnsiTheme="majorBidi" w:cstheme="majorBidi"/>
                      <w:sz w:val="20"/>
                      <w:szCs w:val="20"/>
                    </w:rPr>
                    <w:t xml:space="preserve"> Technical Health College/ Erbil Polytechnic University</w:t>
                  </w:r>
                </w:p>
                <w:p w:rsidR="003C2F6C" w:rsidRPr="003C2F6C" w:rsidRDefault="003C2F6C" w:rsidP="003C2F6C">
                  <w:pPr>
                    <w:pStyle w:val="NormalWeb"/>
                    <w:spacing w:before="0" w:beforeAutospacing="0" w:after="0" w:afterAutospacing="0"/>
                    <w:jc w:val="center"/>
                    <w:rPr>
                      <w:rFonts w:asciiTheme="majorBidi" w:hAnsiTheme="majorBidi" w:cstheme="majorBidi"/>
                      <w:sz w:val="20"/>
                      <w:szCs w:val="20"/>
                    </w:rPr>
                  </w:pPr>
                  <w:r w:rsidRPr="003C2F6C">
                    <w:rPr>
                      <w:rFonts w:asciiTheme="majorBidi" w:hAnsiTheme="majorBidi" w:cstheme="majorBidi"/>
                      <w:sz w:val="20"/>
                      <w:szCs w:val="20"/>
                    </w:rPr>
                    <w:t>2018</w:t>
                  </w:r>
                </w:p>
              </w:tc>
              <w:tc>
                <w:tcPr>
                  <w:tcW w:w="2976" w:type="dxa"/>
                  <w:vAlign w:val="center"/>
                </w:tcPr>
                <w:p w:rsidR="003C2F6C" w:rsidRPr="003C2F6C" w:rsidRDefault="003C2F6C" w:rsidP="003C2F6C">
                  <w:pPr>
                    <w:pStyle w:val="CommentText"/>
                    <w:jc w:val="center"/>
                    <w:rPr>
                      <w:rFonts w:asciiTheme="majorBidi" w:hAnsiTheme="majorBidi" w:cstheme="majorBidi"/>
                    </w:rPr>
                  </w:pPr>
                  <w:r w:rsidRPr="003C2F6C">
                    <w:rPr>
                      <w:rFonts w:asciiTheme="majorBidi" w:hAnsiTheme="majorBidi" w:cstheme="majorBidi"/>
                    </w:rPr>
                    <w:t>Probability of Using Advanced Glycation End products (AGEs) as a Biomarker for Myocardial infarction</w:t>
                  </w:r>
                </w:p>
              </w:tc>
            </w:tr>
            <w:tr w:rsidR="003C2F6C" w:rsidRPr="003C2F6C" w:rsidTr="00683BC6">
              <w:tc>
                <w:tcPr>
                  <w:tcW w:w="2519" w:type="dxa"/>
                  <w:vAlign w:val="center"/>
                </w:tcPr>
                <w:p w:rsidR="003C2F6C" w:rsidRPr="003C2F6C" w:rsidRDefault="003C2F6C" w:rsidP="003C2F6C">
                  <w:pPr>
                    <w:pStyle w:val="NormalWeb"/>
                    <w:spacing w:before="0" w:beforeAutospacing="0" w:after="0" w:afterAutospacing="0"/>
                    <w:jc w:val="center"/>
                    <w:rPr>
                      <w:rFonts w:asciiTheme="majorBidi" w:hAnsiTheme="majorBidi" w:cstheme="majorBidi"/>
                      <w:sz w:val="20"/>
                      <w:szCs w:val="20"/>
                    </w:rPr>
                  </w:pPr>
                  <w:r w:rsidRPr="003C2F6C">
                    <w:rPr>
                      <w:rFonts w:asciiTheme="majorBidi" w:hAnsiTheme="majorBidi" w:cstheme="majorBidi"/>
                      <w:sz w:val="20"/>
                      <w:szCs w:val="20"/>
                    </w:rPr>
                    <w:t xml:space="preserve">Adnan </w:t>
                  </w:r>
                  <w:proofErr w:type="spellStart"/>
                  <w:r w:rsidRPr="003C2F6C">
                    <w:rPr>
                      <w:rFonts w:asciiTheme="majorBidi" w:hAnsiTheme="majorBidi" w:cstheme="majorBidi"/>
                      <w:sz w:val="20"/>
                      <w:szCs w:val="20"/>
                    </w:rPr>
                    <w:t>Zair</w:t>
                  </w:r>
                  <w:proofErr w:type="spellEnd"/>
                  <w:r w:rsidRPr="003C2F6C">
                    <w:rPr>
                      <w:rFonts w:asciiTheme="majorBidi" w:hAnsiTheme="majorBidi" w:cstheme="majorBidi"/>
                      <w:sz w:val="20"/>
                      <w:szCs w:val="20"/>
                    </w:rPr>
                    <w:t xml:space="preserve"> </w:t>
                  </w:r>
                  <w:proofErr w:type="spellStart"/>
                  <w:r w:rsidRPr="003C2F6C">
                    <w:rPr>
                      <w:rFonts w:asciiTheme="majorBidi" w:hAnsiTheme="majorBidi" w:cstheme="majorBidi"/>
                      <w:sz w:val="20"/>
                      <w:szCs w:val="20"/>
                    </w:rPr>
                    <w:t>Husean</w:t>
                  </w:r>
                  <w:proofErr w:type="spellEnd"/>
                </w:p>
              </w:tc>
              <w:tc>
                <w:tcPr>
                  <w:tcW w:w="3780" w:type="dxa"/>
                  <w:vAlign w:val="center"/>
                </w:tcPr>
                <w:p w:rsidR="003C2F6C" w:rsidRPr="003C2F6C" w:rsidRDefault="003C2F6C" w:rsidP="003C2F6C">
                  <w:pPr>
                    <w:pStyle w:val="NormalWeb"/>
                    <w:spacing w:before="0" w:beforeAutospacing="0" w:after="0" w:afterAutospacing="0"/>
                    <w:jc w:val="center"/>
                    <w:rPr>
                      <w:rFonts w:asciiTheme="majorBidi" w:hAnsiTheme="majorBidi" w:cstheme="majorBidi"/>
                      <w:sz w:val="20"/>
                      <w:szCs w:val="20"/>
                    </w:rPr>
                  </w:pPr>
                  <w:r w:rsidRPr="003C2F6C">
                    <w:rPr>
                      <w:rFonts w:asciiTheme="majorBidi" w:hAnsiTheme="majorBidi" w:cstheme="majorBidi"/>
                      <w:sz w:val="20"/>
                      <w:szCs w:val="20"/>
                    </w:rPr>
                    <w:t xml:space="preserve">High diploma </w:t>
                  </w:r>
                  <w:proofErr w:type="gramStart"/>
                  <w:r w:rsidRPr="003C2F6C">
                    <w:rPr>
                      <w:rFonts w:asciiTheme="majorBidi" w:hAnsiTheme="majorBidi" w:cstheme="majorBidi"/>
                      <w:sz w:val="20"/>
                      <w:szCs w:val="20"/>
                    </w:rPr>
                    <w:t>in  Med.</w:t>
                  </w:r>
                  <w:proofErr w:type="gramEnd"/>
                  <w:r w:rsidRPr="003C2F6C">
                    <w:rPr>
                      <w:rFonts w:asciiTheme="majorBidi" w:hAnsiTheme="majorBidi" w:cstheme="majorBidi"/>
                      <w:sz w:val="20"/>
                      <w:szCs w:val="20"/>
                    </w:rPr>
                    <w:t xml:space="preserve"> Lab. </w:t>
                  </w:r>
                  <w:proofErr w:type="spellStart"/>
                  <w:r w:rsidRPr="003C2F6C">
                    <w:rPr>
                      <w:rFonts w:asciiTheme="majorBidi" w:hAnsiTheme="majorBidi" w:cstheme="majorBidi"/>
                      <w:sz w:val="20"/>
                      <w:szCs w:val="20"/>
                    </w:rPr>
                    <w:t>Techn</w:t>
                  </w:r>
                  <w:proofErr w:type="spellEnd"/>
                  <w:r w:rsidRPr="003C2F6C">
                    <w:rPr>
                      <w:rFonts w:asciiTheme="majorBidi" w:hAnsiTheme="majorBidi" w:cstheme="majorBidi"/>
                      <w:sz w:val="20"/>
                      <w:szCs w:val="20"/>
                    </w:rPr>
                    <w:t>.</w:t>
                  </w:r>
                </w:p>
                <w:p w:rsidR="003C2F6C" w:rsidRPr="003C2F6C" w:rsidRDefault="003C2F6C" w:rsidP="003C2F6C">
                  <w:pPr>
                    <w:pStyle w:val="NormalWeb"/>
                    <w:spacing w:before="0" w:beforeAutospacing="0" w:after="0" w:afterAutospacing="0"/>
                    <w:jc w:val="center"/>
                    <w:rPr>
                      <w:rFonts w:asciiTheme="majorBidi" w:hAnsiTheme="majorBidi" w:cstheme="majorBidi"/>
                      <w:sz w:val="20"/>
                      <w:szCs w:val="20"/>
                    </w:rPr>
                  </w:pPr>
                  <w:proofErr w:type="spellStart"/>
                  <w:r w:rsidRPr="003C2F6C">
                    <w:rPr>
                      <w:rFonts w:asciiTheme="majorBidi" w:hAnsiTheme="majorBidi" w:cstheme="majorBidi"/>
                      <w:sz w:val="20"/>
                      <w:szCs w:val="20"/>
                    </w:rPr>
                    <w:t>Hawer</w:t>
                  </w:r>
                  <w:proofErr w:type="spellEnd"/>
                  <w:r w:rsidRPr="003C2F6C">
                    <w:rPr>
                      <w:rFonts w:asciiTheme="majorBidi" w:hAnsiTheme="majorBidi" w:cstheme="majorBidi"/>
                      <w:sz w:val="20"/>
                      <w:szCs w:val="20"/>
                    </w:rPr>
                    <w:t xml:space="preserve"> Technical Health College/ Erbil Polytechnic University 2017</w:t>
                  </w:r>
                </w:p>
                <w:p w:rsidR="003C2F6C" w:rsidRPr="003C2F6C" w:rsidRDefault="003C2F6C" w:rsidP="003C2F6C">
                  <w:pPr>
                    <w:pStyle w:val="NormalWeb"/>
                    <w:spacing w:before="0" w:beforeAutospacing="0" w:after="0" w:afterAutospacing="0"/>
                    <w:jc w:val="center"/>
                    <w:rPr>
                      <w:rFonts w:asciiTheme="majorBidi" w:hAnsiTheme="majorBidi" w:cstheme="majorBidi"/>
                      <w:sz w:val="20"/>
                      <w:szCs w:val="20"/>
                    </w:rPr>
                  </w:pPr>
                  <w:r w:rsidRPr="003C2F6C">
                    <w:rPr>
                      <w:rFonts w:asciiTheme="majorBidi" w:hAnsiTheme="majorBidi" w:cstheme="majorBidi"/>
                      <w:sz w:val="20"/>
                      <w:szCs w:val="20"/>
                    </w:rPr>
                    <w:t>2019 -2020</w:t>
                  </w:r>
                </w:p>
              </w:tc>
              <w:tc>
                <w:tcPr>
                  <w:tcW w:w="2976" w:type="dxa"/>
                  <w:vAlign w:val="center"/>
                </w:tcPr>
                <w:p w:rsidR="003C2F6C" w:rsidRPr="003C2F6C" w:rsidRDefault="003C2F6C" w:rsidP="003C2F6C">
                  <w:pPr>
                    <w:jc w:val="center"/>
                    <w:rPr>
                      <w:rFonts w:asciiTheme="majorBidi" w:hAnsiTheme="majorBidi" w:cstheme="majorBidi"/>
                      <w:color w:val="000000"/>
                      <w:shd w:val="clear" w:color="auto" w:fill="FEFEFE"/>
                      <w:rtl/>
                    </w:rPr>
                  </w:pPr>
                  <w:r w:rsidRPr="003C2F6C">
                    <w:rPr>
                      <w:rFonts w:asciiTheme="majorBidi" w:hAnsiTheme="majorBidi" w:cstheme="majorBidi"/>
                      <w:color w:val="000000"/>
                      <w:shd w:val="clear" w:color="auto" w:fill="FEFEFE"/>
                    </w:rPr>
                    <w:t xml:space="preserve">The Impacts of Smoking on </w:t>
                  </w:r>
                  <w:proofErr w:type="spellStart"/>
                  <w:r w:rsidRPr="003C2F6C">
                    <w:rPr>
                      <w:rFonts w:asciiTheme="majorBidi" w:hAnsiTheme="majorBidi" w:cstheme="majorBidi"/>
                      <w:color w:val="000000"/>
                      <w:shd w:val="clear" w:color="auto" w:fill="FEFEFE"/>
                    </w:rPr>
                    <w:t>IgE</w:t>
                  </w:r>
                  <w:proofErr w:type="spellEnd"/>
                  <w:r w:rsidRPr="003C2F6C">
                    <w:rPr>
                      <w:rFonts w:asciiTheme="majorBidi" w:hAnsiTheme="majorBidi" w:cstheme="majorBidi"/>
                      <w:color w:val="000000"/>
                      <w:shd w:val="clear" w:color="auto" w:fill="FEFEFE"/>
                    </w:rPr>
                    <w:t>, Oxidative Stress and Some Blood Components</w:t>
                  </w:r>
                </w:p>
                <w:p w:rsidR="003C2F6C" w:rsidRPr="003C2F6C" w:rsidRDefault="003C2F6C" w:rsidP="003C2F6C">
                  <w:pPr>
                    <w:jc w:val="center"/>
                    <w:rPr>
                      <w:rFonts w:asciiTheme="majorBidi" w:hAnsiTheme="majorBidi" w:cstheme="majorBidi"/>
                    </w:rPr>
                  </w:pPr>
                </w:p>
              </w:tc>
            </w:tr>
          </w:tbl>
          <w:p w:rsidR="003C2F6C" w:rsidRPr="003C2F6C" w:rsidRDefault="003C2F6C" w:rsidP="00F43D1B">
            <w:pPr>
              <w:spacing w:after="0" w:line="240" w:lineRule="auto"/>
              <w:rPr>
                <w:rFonts w:asciiTheme="majorBidi" w:hAnsiTheme="majorBidi" w:cstheme="majorBidi"/>
                <w:b/>
                <w:bCs/>
                <w:sz w:val="24"/>
                <w:szCs w:val="24"/>
                <w:lang w:bidi="ar-KW"/>
              </w:rPr>
            </w:pPr>
          </w:p>
          <w:tbl>
            <w:tblPr>
              <w:tblStyle w:val="TableGrid"/>
              <w:tblW w:w="9455" w:type="dxa"/>
              <w:tblLayout w:type="fixed"/>
              <w:tblLook w:val="04A0" w:firstRow="1" w:lastRow="0" w:firstColumn="1" w:lastColumn="0" w:noHBand="0" w:noVBand="1"/>
            </w:tblPr>
            <w:tblGrid>
              <w:gridCol w:w="2805"/>
              <w:gridCol w:w="2775"/>
              <w:gridCol w:w="3875"/>
            </w:tblGrid>
            <w:tr w:rsidR="003C2F6C" w:rsidTr="00683BC6">
              <w:tc>
                <w:tcPr>
                  <w:tcW w:w="9455" w:type="dxa"/>
                  <w:gridSpan w:val="3"/>
                </w:tcPr>
                <w:p w:rsidR="003C2F6C" w:rsidRPr="00035771" w:rsidRDefault="003C2F6C" w:rsidP="003C2F6C">
                  <w:pPr>
                    <w:bidi w:val="0"/>
                    <w:spacing w:line="360" w:lineRule="auto"/>
                    <w:rPr>
                      <w:rFonts w:asciiTheme="majorBidi" w:hAnsiTheme="majorBidi" w:cstheme="majorBidi"/>
                      <w:b/>
                      <w:bCs/>
                    </w:rPr>
                  </w:pPr>
                  <w:r w:rsidRPr="00035771">
                    <w:rPr>
                      <w:rFonts w:asciiTheme="majorBidi" w:hAnsiTheme="majorBidi" w:cstheme="majorBidi"/>
                      <w:b/>
                      <w:bCs/>
                    </w:rPr>
                    <w:t>Participation in Academic Discussion Committees</w:t>
                  </w:r>
                </w:p>
              </w:tc>
            </w:tr>
            <w:tr w:rsidR="003C2F6C" w:rsidTr="00683BC6">
              <w:tc>
                <w:tcPr>
                  <w:tcW w:w="2805" w:type="dxa"/>
                </w:tcPr>
                <w:p w:rsidR="003C2F6C" w:rsidRPr="00035771" w:rsidRDefault="003C2F6C" w:rsidP="003C2F6C">
                  <w:pPr>
                    <w:bidi w:val="0"/>
                    <w:spacing w:line="360" w:lineRule="auto"/>
                    <w:rPr>
                      <w:rFonts w:asciiTheme="majorBidi" w:hAnsiTheme="majorBidi" w:cstheme="majorBidi"/>
                      <w:b/>
                      <w:bCs/>
                    </w:rPr>
                  </w:pPr>
                  <w:r w:rsidRPr="00035771">
                    <w:rPr>
                      <w:rFonts w:asciiTheme="majorBidi" w:hAnsiTheme="majorBidi" w:cstheme="majorBidi"/>
                      <w:b/>
                      <w:bCs/>
                    </w:rPr>
                    <w:t xml:space="preserve">Name of student </w:t>
                  </w:r>
                </w:p>
              </w:tc>
              <w:tc>
                <w:tcPr>
                  <w:tcW w:w="2775" w:type="dxa"/>
                </w:tcPr>
                <w:p w:rsidR="003C2F6C" w:rsidRPr="00035771" w:rsidRDefault="003C2F6C" w:rsidP="003C2F6C">
                  <w:pPr>
                    <w:bidi w:val="0"/>
                    <w:spacing w:line="360" w:lineRule="auto"/>
                    <w:rPr>
                      <w:rFonts w:asciiTheme="majorBidi" w:hAnsiTheme="majorBidi" w:cstheme="majorBidi"/>
                      <w:b/>
                      <w:bCs/>
                    </w:rPr>
                  </w:pPr>
                  <w:r w:rsidRPr="00035771">
                    <w:rPr>
                      <w:rFonts w:asciiTheme="majorBidi" w:hAnsiTheme="majorBidi" w:cstheme="majorBidi"/>
                      <w:b/>
                      <w:bCs/>
                    </w:rPr>
                    <w:t xml:space="preserve">Degree / Place </w:t>
                  </w:r>
                </w:p>
              </w:tc>
              <w:tc>
                <w:tcPr>
                  <w:tcW w:w="3875" w:type="dxa"/>
                </w:tcPr>
                <w:p w:rsidR="003C2F6C" w:rsidRPr="00035771" w:rsidRDefault="003C2F6C" w:rsidP="003C2F6C">
                  <w:pPr>
                    <w:bidi w:val="0"/>
                    <w:spacing w:line="360" w:lineRule="auto"/>
                    <w:rPr>
                      <w:rFonts w:asciiTheme="majorBidi" w:hAnsiTheme="majorBidi" w:cstheme="majorBidi"/>
                      <w:b/>
                      <w:bCs/>
                    </w:rPr>
                  </w:pPr>
                  <w:r w:rsidRPr="00035771">
                    <w:rPr>
                      <w:rFonts w:asciiTheme="majorBidi" w:hAnsiTheme="majorBidi" w:cstheme="majorBidi"/>
                      <w:b/>
                      <w:bCs/>
                    </w:rPr>
                    <w:t xml:space="preserve">Title </w:t>
                  </w:r>
                </w:p>
              </w:tc>
            </w:tr>
            <w:tr w:rsidR="003C2F6C" w:rsidTr="00683BC6">
              <w:tc>
                <w:tcPr>
                  <w:tcW w:w="2805" w:type="dxa"/>
                </w:tcPr>
                <w:p w:rsidR="003C2F6C" w:rsidRDefault="003C2F6C" w:rsidP="003C2F6C">
                  <w:pPr>
                    <w:bidi w:val="0"/>
                    <w:spacing w:line="360" w:lineRule="auto"/>
                    <w:rPr>
                      <w:rFonts w:asciiTheme="majorBidi" w:hAnsiTheme="majorBidi" w:cstheme="majorBidi"/>
                    </w:rPr>
                  </w:pPr>
                  <w:proofErr w:type="spellStart"/>
                  <w:r>
                    <w:rPr>
                      <w:rFonts w:asciiTheme="majorBidi" w:hAnsiTheme="majorBidi" w:cstheme="majorBidi"/>
                    </w:rPr>
                    <w:t>Avin</w:t>
                  </w:r>
                  <w:proofErr w:type="spellEnd"/>
                  <w:r>
                    <w:rPr>
                      <w:rFonts w:asciiTheme="majorBidi" w:hAnsiTheme="majorBidi" w:cstheme="majorBidi"/>
                    </w:rPr>
                    <w:t xml:space="preserve"> A. Jalal</w:t>
                  </w:r>
                </w:p>
              </w:tc>
              <w:tc>
                <w:tcPr>
                  <w:tcW w:w="2775" w:type="dxa"/>
                </w:tcPr>
                <w:p w:rsidR="003C2F6C" w:rsidRPr="00F35336" w:rsidRDefault="003C2F6C" w:rsidP="003C2F6C">
                  <w:pPr>
                    <w:bidi w:val="0"/>
                    <w:spacing w:line="300" w:lineRule="atLeast"/>
                    <w:rPr>
                      <w:rFonts w:cs="Times New Roman"/>
                      <w:color w:val="202124"/>
                      <w:u w:val="single"/>
                    </w:rPr>
                  </w:pPr>
                  <w:r>
                    <w:rPr>
                      <w:rFonts w:asciiTheme="majorBidi" w:hAnsiTheme="majorBidi" w:cstheme="majorBidi"/>
                    </w:rPr>
                    <w:t>PhD/ M.S /</w:t>
                  </w:r>
                  <w:r>
                    <w:rPr>
                      <w:color w:val="202124"/>
                      <w:u w:val="single"/>
                    </w:rPr>
                    <w:t xml:space="preserve"> College of Dentistry</w:t>
                  </w:r>
                  <w:r>
                    <w:rPr>
                      <w:rFonts w:asciiTheme="majorBidi" w:hAnsiTheme="majorBidi" w:cstheme="majorBidi"/>
                    </w:rPr>
                    <w:t xml:space="preserve">/ </w:t>
                  </w:r>
                  <w:proofErr w:type="spellStart"/>
                  <w:r>
                    <w:rPr>
                      <w:rFonts w:asciiTheme="majorBidi" w:hAnsiTheme="majorBidi" w:cstheme="majorBidi"/>
                    </w:rPr>
                    <w:t>Hawler</w:t>
                  </w:r>
                  <w:proofErr w:type="spellEnd"/>
                  <w:r>
                    <w:rPr>
                      <w:rFonts w:asciiTheme="majorBidi" w:hAnsiTheme="majorBidi" w:cstheme="majorBidi"/>
                    </w:rPr>
                    <w:t xml:space="preserve"> Medical University</w:t>
                  </w:r>
                </w:p>
              </w:tc>
              <w:tc>
                <w:tcPr>
                  <w:tcW w:w="3875" w:type="dxa"/>
                </w:tcPr>
                <w:p w:rsidR="003C2F6C" w:rsidRDefault="003C2F6C" w:rsidP="003C2F6C">
                  <w:pPr>
                    <w:bidi w:val="0"/>
                    <w:rPr>
                      <w:rFonts w:asciiTheme="majorBidi" w:hAnsiTheme="majorBidi" w:cstheme="majorBidi"/>
                    </w:rPr>
                  </w:pPr>
                  <w:r>
                    <w:rPr>
                      <w:rFonts w:asciiTheme="majorBidi" w:hAnsiTheme="majorBidi" w:cstheme="majorBidi"/>
                    </w:rPr>
                    <w:t xml:space="preserve">Effect of the systemic Admiration of Omega A3 Polyunsaturated Fatty Acid on experimental Periodontitis in Rats </w:t>
                  </w:r>
                </w:p>
              </w:tc>
            </w:tr>
            <w:tr w:rsidR="003C2F6C" w:rsidTr="00683BC6">
              <w:tc>
                <w:tcPr>
                  <w:tcW w:w="2805" w:type="dxa"/>
                </w:tcPr>
                <w:p w:rsidR="003C2F6C" w:rsidRDefault="003C2F6C" w:rsidP="003C2F6C">
                  <w:pPr>
                    <w:bidi w:val="0"/>
                    <w:spacing w:line="360" w:lineRule="auto"/>
                    <w:rPr>
                      <w:rFonts w:asciiTheme="majorBidi" w:hAnsiTheme="majorBidi" w:cstheme="majorBidi"/>
                    </w:rPr>
                  </w:pPr>
                  <w:proofErr w:type="spellStart"/>
                  <w:r>
                    <w:rPr>
                      <w:rFonts w:asciiTheme="majorBidi" w:hAnsiTheme="majorBidi" w:cstheme="majorBidi"/>
                    </w:rPr>
                    <w:t>Fayan</w:t>
                  </w:r>
                  <w:proofErr w:type="spellEnd"/>
                  <w:r>
                    <w:rPr>
                      <w:rFonts w:asciiTheme="majorBidi" w:hAnsiTheme="majorBidi" w:cstheme="majorBidi"/>
                    </w:rPr>
                    <w:t xml:space="preserve"> M. </w:t>
                  </w:r>
                  <w:proofErr w:type="spellStart"/>
                  <w:r>
                    <w:rPr>
                      <w:rFonts w:asciiTheme="majorBidi" w:hAnsiTheme="majorBidi" w:cstheme="majorBidi"/>
                    </w:rPr>
                    <w:t>AbdulAllah</w:t>
                  </w:r>
                  <w:proofErr w:type="spellEnd"/>
                </w:p>
              </w:tc>
              <w:tc>
                <w:tcPr>
                  <w:tcW w:w="2775" w:type="dxa"/>
                </w:tcPr>
                <w:p w:rsidR="003C2F6C" w:rsidRDefault="003C2F6C" w:rsidP="003C2F6C">
                  <w:pPr>
                    <w:bidi w:val="0"/>
                    <w:rPr>
                      <w:rFonts w:asciiTheme="majorBidi" w:hAnsiTheme="majorBidi" w:cstheme="majorBidi"/>
                    </w:rPr>
                  </w:pPr>
                  <w:r>
                    <w:rPr>
                      <w:rFonts w:asciiTheme="majorBidi" w:hAnsiTheme="majorBidi" w:cstheme="majorBidi"/>
                    </w:rPr>
                    <w:t xml:space="preserve">M.S /College of Medicine / </w:t>
                  </w:r>
                  <w:proofErr w:type="spellStart"/>
                  <w:r>
                    <w:rPr>
                      <w:rFonts w:asciiTheme="majorBidi" w:hAnsiTheme="majorBidi" w:cstheme="majorBidi"/>
                    </w:rPr>
                    <w:t>Hawler</w:t>
                  </w:r>
                  <w:proofErr w:type="spellEnd"/>
                  <w:r>
                    <w:rPr>
                      <w:rFonts w:asciiTheme="majorBidi" w:hAnsiTheme="majorBidi" w:cstheme="majorBidi"/>
                    </w:rPr>
                    <w:t xml:space="preserve"> Medical University</w:t>
                  </w:r>
                </w:p>
              </w:tc>
              <w:tc>
                <w:tcPr>
                  <w:tcW w:w="3875" w:type="dxa"/>
                </w:tcPr>
                <w:p w:rsidR="003C2F6C" w:rsidRDefault="003C2F6C" w:rsidP="003C2F6C">
                  <w:pPr>
                    <w:bidi w:val="0"/>
                    <w:rPr>
                      <w:rFonts w:asciiTheme="majorBidi" w:hAnsiTheme="majorBidi" w:cstheme="majorBidi"/>
                    </w:rPr>
                  </w:pPr>
                  <w:r w:rsidRPr="00F35336">
                    <w:rPr>
                      <w:rFonts w:asciiTheme="majorBidi" w:hAnsiTheme="majorBidi" w:cstheme="majorBidi"/>
                    </w:rPr>
                    <w:t>Macrophage migration In</w:t>
                  </w:r>
                  <w:r>
                    <w:rPr>
                      <w:rFonts w:asciiTheme="majorBidi" w:hAnsiTheme="majorBidi" w:cstheme="majorBidi"/>
                    </w:rPr>
                    <w:t>hibitory Factor and Some Immuno-</w:t>
                  </w:r>
                  <w:r w:rsidRPr="00F35336">
                    <w:rPr>
                      <w:rFonts w:asciiTheme="majorBidi" w:hAnsiTheme="majorBidi" w:cstheme="majorBidi"/>
                    </w:rPr>
                    <w:t xml:space="preserve">Molecular Markers in Myocardial infarctions Patients  </w:t>
                  </w:r>
                </w:p>
              </w:tc>
            </w:tr>
            <w:tr w:rsidR="003C2F6C" w:rsidTr="00683BC6">
              <w:tc>
                <w:tcPr>
                  <w:tcW w:w="2805" w:type="dxa"/>
                </w:tcPr>
                <w:p w:rsidR="003C2F6C" w:rsidRDefault="003C2F6C" w:rsidP="003C2F6C">
                  <w:pPr>
                    <w:bidi w:val="0"/>
                    <w:spacing w:line="360" w:lineRule="auto"/>
                    <w:rPr>
                      <w:rFonts w:asciiTheme="majorBidi" w:hAnsiTheme="majorBidi" w:cstheme="majorBidi"/>
                    </w:rPr>
                  </w:pPr>
                  <w:r>
                    <w:rPr>
                      <w:rFonts w:asciiTheme="majorBidi" w:hAnsiTheme="majorBidi" w:cstheme="majorBidi"/>
                    </w:rPr>
                    <w:t xml:space="preserve">Alia T. </w:t>
                  </w:r>
                  <w:proofErr w:type="spellStart"/>
                  <w:r>
                    <w:rPr>
                      <w:rFonts w:asciiTheme="majorBidi" w:hAnsiTheme="majorBidi" w:cstheme="majorBidi"/>
                    </w:rPr>
                    <w:t>Abdulrahman</w:t>
                  </w:r>
                  <w:proofErr w:type="spellEnd"/>
                </w:p>
              </w:tc>
              <w:tc>
                <w:tcPr>
                  <w:tcW w:w="2775" w:type="dxa"/>
                </w:tcPr>
                <w:p w:rsidR="003C2F6C" w:rsidRDefault="003C2F6C" w:rsidP="003C2F6C">
                  <w:pPr>
                    <w:bidi w:val="0"/>
                    <w:rPr>
                      <w:rFonts w:asciiTheme="majorBidi" w:hAnsiTheme="majorBidi" w:cstheme="majorBidi"/>
                    </w:rPr>
                  </w:pPr>
                  <w:r>
                    <w:rPr>
                      <w:rFonts w:asciiTheme="majorBidi" w:hAnsiTheme="majorBidi" w:cstheme="majorBidi"/>
                    </w:rPr>
                    <w:t xml:space="preserve">M.S /College of Medicine / </w:t>
                  </w:r>
                  <w:proofErr w:type="spellStart"/>
                  <w:r>
                    <w:rPr>
                      <w:rFonts w:asciiTheme="majorBidi" w:hAnsiTheme="majorBidi" w:cstheme="majorBidi"/>
                    </w:rPr>
                    <w:t>Hawler</w:t>
                  </w:r>
                  <w:proofErr w:type="spellEnd"/>
                  <w:r>
                    <w:rPr>
                      <w:rFonts w:asciiTheme="majorBidi" w:hAnsiTheme="majorBidi" w:cstheme="majorBidi"/>
                    </w:rPr>
                    <w:t xml:space="preserve"> Medical University</w:t>
                  </w:r>
                </w:p>
              </w:tc>
              <w:tc>
                <w:tcPr>
                  <w:tcW w:w="3875" w:type="dxa"/>
                </w:tcPr>
                <w:p w:rsidR="003C2F6C" w:rsidRDefault="003C2F6C" w:rsidP="003C2F6C">
                  <w:pPr>
                    <w:bidi w:val="0"/>
                    <w:rPr>
                      <w:rFonts w:asciiTheme="majorBidi" w:hAnsiTheme="majorBidi" w:cstheme="majorBidi"/>
                    </w:rPr>
                  </w:pPr>
                  <w:r>
                    <w:rPr>
                      <w:rFonts w:asciiTheme="majorBidi" w:hAnsiTheme="majorBidi" w:cstheme="majorBidi"/>
                    </w:rPr>
                    <w:t xml:space="preserve">Frequencies and Genotypes of Apo-lipoprotein E in Relation to Immunological Markers in Atherosclerosis Patients </w:t>
                  </w:r>
                </w:p>
              </w:tc>
            </w:tr>
            <w:tr w:rsidR="003C2F6C" w:rsidTr="00683BC6">
              <w:tc>
                <w:tcPr>
                  <w:tcW w:w="2805" w:type="dxa"/>
                </w:tcPr>
                <w:p w:rsidR="003C2F6C" w:rsidRDefault="003C2F6C" w:rsidP="003C2F6C">
                  <w:pPr>
                    <w:bidi w:val="0"/>
                    <w:spacing w:line="360" w:lineRule="auto"/>
                    <w:rPr>
                      <w:rFonts w:asciiTheme="majorBidi" w:hAnsiTheme="majorBidi" w:cstheme="majorBidi"/>
                    </w:rPr>
                  </w:pPr>
                  <w:proofErr w:type="spellStart"/>
                  <w:r>
                    <w:rPr>
                      <w:rFonts w:asciiTheme="majorBidi" w:hAnsiTheme="majorBidi" w:cstheme="majorBidi"/>
                    </w:rPr>
                    <w:t>Shokhan</w:t>
                  </w:r>
                  <w:proofErr w:type="spellEnd"/>
                  <w:r>
                    <w:rPr>
                      <w:rFonts w:asciiTheme="majorBidi" w:hAnsiTheme="majorBidi" w:cstheme="majorBidi"/>
                    </w:rPr>
                    <w:t xml:space="preserve"> O. Mahmud</w:t>
                  </w:r>
                </w:p>
              </w:tc>
              <w:tc>
                <w:tcPr>
                  <w:tcW w:w="2775" w:type="dxa"/>
                </w:tcPr>
                <w:p w:rsidR="003C2F6C" w:rsidRDefault="003C2F6C" w:rsidP="003C2F6C">
                  <w:pPr>
                    <w:bidi w:val="0"/>
                    <w:ind w:right="-110"/>
                    <w:rPr>
                      <w:rFonts w:asciiTheme="majorBidi" w:hAnsiTheme="majorBidi" w:cstheme="majorBidi"/>
                    </w:rPr>
                  </w:pPr>
                  <w:r>
                    <w:rPr>
                      <w:rFonts w:asciiTheme="majorBidi" w:hAnsiTheme="majorBidi" w:cstheme="majorBidi"/>
                    </w:rPr>
                    <w:t xml:space="preserve">M.S /College of Pharmacy/ </w:t>
                  </w:r>
                  <w:proofErr w:type="spellStart"/>
                  <w:r>
                    <w:rPr>
                      <w:rFonts w:asciiTheme="majorBidi" w:hAnsiTheme="majorBidi" w:cstheme="majorBidi"/>
                    </w:rPr>
                    <w:t>Hawler</w:t>
                  </w:r>
                  <w:proofErr w:type="spellEnd"/>
                  <w:r>
                    <w:rPr>
                      <w:rFonts w:asciiTheme="majorBidi" w:hAnsiTheme="majorBidi" w:cstheme="majorBidi"/>
                    </w:rPr>
                    <w:t xml:space="preserve"> Medical University</w:t>
                  </w:r>
                </w:p>
              </w:tc>
              <w:tc>
                <w:tcPr>
                  <w:tcW w:w="3875" w:type="dxa"/>
                </w:tcPr>
                <w:p w:rsidR="003C2F6C" w:rsidRDefault="003C2F6C" w:rsidP="003C2F6C">
                  <w:pPr>
                    <w:bidi w:val="0"/>
                    <w:rPr>
                      <w:rFonts w:asciiTheme="majorBidi" w:hAnsiTheme="majorBidi" w:cstheme="majorBidi"/>
                    </w:rPr>
                  </w:pPr>
                  <w:r>
                    <w:rPr>
                      <w:rFonts w:asciiTheme="majorBidi" w:hAnsiTheme="majorBidi" w:cstheme="majorBidi"/>
                    </w:rPr>
                    <w:t xml:space="preserve">Immunological and immunohistochemically Evaluation of Vitamin K on Wound Healing Process in Rat Skin Achieved by Commune Wound Dressing Agents </w:t>
                  </w:r>
                </w:p>
              </w:tc>
            </w:tr>
            <w:tr w:rsidR="003C2F6C" w:rsidTr="00683BC6">
              <w:tc>
                <w:tcPr>
                  <w:tcW w:w="2805" w:type="dxa"/>
                </w:tcPr>
                <w:p w:rsidR="003C2F6C" w:rsidRDefault="003C2F6C" w:rsidP="003C2F6C">
                  <w:pPr>
                    <w:bidi w:val="0"/>
                    <w:spacing w:line="360" w:lineRule="auto"/>
                    <w:rPr>
                      <w:rFonts w:asciiTheme="majorBidi" w:hAnsiTheme="majorBidi" w:cstheme="majorBidi"/>
                    </w:rPr>
                  </w:pPr>
                  <w:proofErr w:type="spellStart"/>
                  <w:r>
                    <w:rPr>
                      <w:rFonts w:asciiTheme="majorBidi" w:hAnsiTheme="majorBidi" w:cstheme="majorBidi"/>
                    </w:rPr>
                    <w:t>Dlzar</w:t>
                  </w:r>
                  <w:proofErr w:type="spellEnd"/>
                  <w:r>
                    <w:rPr>
                      <w:rFonts w:asciiTheme="majorBidi" w:hAnsiTheme="majorBidi" w:cstheme="majorBidi"/>
                    </w:rPr>
                    <w:t xml:space="preserve"> S. </w:t>
                  </w:r>
                  <w:proofErr w:type="spellStart"/>
                  <w:r>
                    <w:rPr>
                      <w:rFonts w:asciiTheme="majorBidi" w:hAnsiTheme="majorBidi" w:cstheme="majorBidi"/>
                    </w:rPr>
                    <w:t>Asaad</w:t>
                  </w:r>
                  <w:proofErr w:type="spellEnd"/>
                </w:p>
              </w:tc>
              <w:tc>
                <w:tcPr>
                  <w:tcW w:w="2775" w:type="dxa"/>
                </w:tcPr>
                <w:p w:rsidR="003C2F6C" w:rsidRDefault="003C2F6C" w:rsidP="003C2F6C">
                  <w:pPr>
                    <w:bidi w:val="0"/>
                    <w:ind w:right="-110"/>
                    <w:rPr>
                      <w:rFonts w:asciiTheme="majorBidi" w:hAnsiTheme="majorBidi" w:cstheme="majorBidi"/>
                    </w:rPr>
                  </w:pPr>
                  <w:r>
                    <w:rPr>
                      <w:rFonts w:asciiTheme="majorBidi" w:hAnsiTheme="majorBidi" w:cstheme="majorBidi"/>
                    </w:rPr>
                    <w:t>High Diploma /</w:t>
                  </w:r>
                  <w:r w:rsidRPr="00A13C68">
                    <w:rPr>
                      <w:rFonts w:asciiTheme="majorBidi" w:hAnsiTheme="majorBidi" w:cstheme="majorBidi"/>
                    </w:rPr>
                    <w:t xml:space="preserve"> Technical Health College/ Erbil Polytechnic University</w:t>
                  </w:r>
                </w:p>
              </w:tc>
              <w:tc>
                <w:tcPr>
                  <w:tcW w:w="3875" w:type="dxa"/>
                </w:tcPr>
                <w:p w:rsidR="003C2F6C" w:rsidRDefault="003C2F6C" w:rsidP="003C2F6C">
                  <w:pPr>
                    <w:bidi w:val="0"/>
                    <w:rPr>
                      <w:rFonts w:asciiTheme="majorBidi" w:hAnsiTheme="majorBidi" w:cstheme="majorBidi"/>
                    </w:rPr>
                  </w:pPr>
                  <w:proofErr w:type="spellStart"/>
                  <w:r w:rsidRPr="00F0581A">
                    <w:rPr>
                      <w:rFonts w:asciiTheme="majorBidi" w:hAnsiTheme="majorBidi" w:cstheme="majorBidi"/>
                    </w:rPr>
                    <w:t>Hypoglycemic</w:t>
                  </w:r>
                  <w:proofErr w:type="spellEnd"/>
                  <w:r w:rsidRPr="00F0581A">
                    <w:rPr>
                      <w:rFonts w:asciiTheme="majorBidi" w:hAnsiTheme="majorBidi" w:cstheme="majorBidi"/>
                    </w:rPr>
                    <w:t xml:space="preserve"> and Hypolipidemic Potential of Ginger-Thyme Component Extract in Sucrose Induced </w:t>
                  </w:r>
                  <w:proofErr w:type="spellStart"/>
                  <w:r w:rsidRPr="00F0581A">
                    <w:rPr>
                      <w:rFonts w:asciiTheme="majorBidi" w:hAnsiTheme="majorBidi" w:cstheme="majorBidi"/>
                    </w:rPr>
                    <w:t>Hypoglycemic</w:t>
                  </w:r>
                  <w:proofErr w:type="spellEnd"/>
                  <w:r w:rsidRPr="00F0581A">
                    <w:rPr>
                      <w:rFonts w:asciiTheme="majorBidi" w:hAnsiTheme="majorBidi" w:cstheme="majorBidi"/>
                    </w:rPr>
                    <w:t xml:space="preserve"> Rats</w:t>
                  </w:r>
                </w:p>
              </w:tc>
            </w:tr>
          </w:tbl>
          <w:p w:rsidR="003C2F6C" w:rsidRPr="003C2F6C" w:rsidRDefault="003C2F6C" w:rsidP="00F43D1B">
            <w:pPr>
              <w:spacing w:after="0" w:line="240" w:lineRule="auto"/>
              <w:rPr>
                <w:rFonts w:asciiTheme="majorBidi" w:hAnsiTheme="majorBidi" w:cstheme="majorBidi"/>
                <w:b/>
                <w:bCs/>
                <w:sz w:val="24"/>
                <w:szCs w:val="24"/>
                <w:lang w:bidi="ar-KW"/>
              </w:rPr>
            </w:pPr>
          </w:p>
          <w:tbl>
            <w:tblPr>
              <w:tblStyle w:val="TableGrid"/>
              <w:tblW w:w="9365" w:type="dxa"/>
              <w:tblLayout w:type="fixed"/>
              <w:tblLook w:val="04A0" w:firstRow="1" w:lastRow="0" w:firstColumn="1" w:lastColumn="0" w:noHBand="0" w:noVBand="1"/>
            </w:tblPr>
            <w:tblGrid>
              <w:gridCol w:w="9365"/>
            </w:tblGrid>
            <w:tr w:rsidR="003C2F6C" w:rsidRPr="005B7C58" w:rsidTr="00683BC6">
              <w:tc>
                <w:tcPr>
                  <w:tcW w:w="9365" w:type="dxa"/>
                  <w:vAlign w:val="center"/>
                </w:tcPr>
                <w:p w:rsidR="003C2F6C" w:rsidRPr="005B7C58" w:rsidRDefault="003C2F6C" w:rsidP="003C2F6C">
                  <w:pPr>
                    <w:tabs>
                      <w:tab w:val="center" w:pos="4819"/>
                    </w:tabs>
                    <w:bidi w:val="0"/>
                    <w:spacing w:line="360" w:lineRule="auto"/>
                    <w:rPr>
                      <w:rFonts w:asciiTheme="majorBidi" w:hAnsiTheme="majorBidi" w:cstheme="majorBidi"/>
                      <w:b/>
                      <w:bCs/>
                      <w:lang w:bidi="ar-IQ"/>
                    </w:rPr>
                  </w:pPr>
                  <w:r w:rsidRPr="005B7C58">
                    <w:rPr>
                      <w:rFonts w:asciiTheme="majorBidi" w:hAnsiTheme="majorBidi" w:cstheme="majorBidi"/>
                      <w:b/>
                      <w:bCs/>
                      <w:lang w:bidi="ar-IQ"/>
                    </w:rPr>
                    <w:t>Scientific Positions</w:t>
                  </w:r>
                </w:p>
              </w:tc>
            </w:tr>
            <w:tr w:rsidR="003C2F6C" w:rsidRPr="005B7C58" w:rsidTr="00683BC6">
              <w:tc>
                <w:tcPr>
                  <w:tcW w:w="9365" w:type="dxa"/>
                  <w:shd w:val="clear" w:color="auto" w:fill="auto"/>
                  <w:vAlign w:val="center"/>
                </w:tcPr>
                <w:p w:rsidR="003C2F6C" w:rsidRPr="005B7C58" w:rsidRDefault="003C2F6C" w:rsidP="003C2F6C">
                  <w:pPr>
                    <w:bidi w:val="0"/>
                    <w:rPr>
                      <w:rFonts w:asciiTheme="majorBidi" w:hAnsiTheme="majorBidi" w:cstheme="majorBidi"/>
                      <w:lang w:bidi="ar-IQ"/>
                    </w:rPr>
                  </w:pPr>
                  <w:r w:rsidRPr="005B7C58">
                    <w:rPr>
                      <w:rFonts w:asciiTheme="majorBidi" w:hAnsiTheme="majorBidi" w:cstheme="majorBidi"/>
                      <w:lang w:bidi="ar-IQ"/>
                    </w:rPr>
                    <w:t xml:space="preserve">Head of Department MLT department, Erbil Technical Health College, Erbil Polytechnic University </w:t>
                  </w:r>
                  <w:r w:rsidRPr="008A7CD7">
                    <w:rPr>
                      <w:rFonts w:asciiTheme="majorBidi" w:hAnsiTheme="majorBidi" w:cstheme="majorBidi"/>
                      <w:lang w:bidi="ar-IQ"/>
                    </w:rPr>
                    <w:t xml:space="preserve"> Since</w:t>
                  </w:r>
                  <w:r>
                    <w:rPr>
                      <w:rFonts w:asciiTheme="majorBidi" w:hAnsiTheme="majorBidi" w:cstheme="majorBidi"/>
                      <w:lang w:bidi="ar-IQ"/>
                    </w:rPr>
                    <w:t xml:space="preserve"> </w:t>
                  </w:r>
                  <w:r w:rsidRPr="005B7C58">
                    <w:rPr>
                      <w:rFonts w:asciiTheme="majorBidi" w:hAnsiTheme="majorBidi" w:cstheme="majorBidi"/>
                      <w:lang w:bidi="ar-IQ"/>
                    </w:rPr>
                    <w:t>2019</w:t>
                  </w:r>
                </w:p>
              </w:tc>
            </w:tr>
            <w:tr w:rsidR="003C2F6C" w:rsidRPr="005B7C58" w:rsidTr="00683BC6">
              <w:tc>
                <w:tcPr>
                  <w:tcW w:w="9365" w:type="dxa"/>
                  <w:shd w:val="clear" w:color="auto" w:fill="auto"/>
                  <w:vAlign w:val="center"/>
                </w:tcPr>
                <w:p w:rsidR="003C2F6C" w:rsidRPr="005B7C58" w:rsidRDefault="003C2F6C" w:rsidP="003C2F6C">
                  <w:pPr>
                    <w:jc w:val="right"/>
                    <w:rPr>
                      <w:rFonts w:asciiTheme="majorBidi" w:hAnsiTheme="majorBidi" w:cstheme="majorBidi"/>
                    </w:rPr>
                  </w:pPr>
                  <w:r w:rsidRPr="008A7CD7">
                    <w:rPr>
                      <w:rFonts w:asciiTheme="majorBidi" w:hAnsiTheme="majorBidi" w:cstheme="majorBidi"/>
                    </w:rPr>
                    <w:t>Head of Scientific Upgrades Committee / Medical and Agricultural departments, Erbil Polytechnic University, since -2020.</w:t>
                  </w:r>
                </w:p>
              </w:tc>
            </w:tr>
            <w:tr w:rsidR="003C2F6C" w:rsidRPr="005B7C58" w:rsidTr="00683BC6">
              <w:tc>
                <w:tcPr>
                  <w:tcW w:w="9365" w:type="dxa"/>
                  <w:vAlign w:val="center"/>
                </w:tcPr>
                <w:p w:rsidR="003C2F6C" w:rsidRPr="005B7C58" w:rsidRDefault="003C2F6C" w:rsidP="003C2F6C">
                  <w:pPr>
                    <w:tabs>
                      <w:tab w:val="center" w:pos="4819"/>
                    </w:tabs>
                    <w:bidi w:val="0"/>
                    <w:spacing w:line="360" w:lineRule="auto"/>
                    <w:rPr>
                      <w:rFonts w:asciiTheme="majorBidi" w:hAnsiTheme="majorBidi" w:cstheme="majorBidi"/>
                      <w:lang w:bidi="ar-IQ"/>
                    </w:rPr>
                  </w:pPr>
                  <w:r w:rsidRPr="005B7C58">
                    <w:rPr>
                      <w:rFonts w:asciiTheme="majorBidi" w:hAnsiTheme="majorBidi" w:cstheme="majorBidi"/>
                      <w:lang w:bidi="ar-IQ"/>
                    </w:rPr>
                    <w:t>Head of Scientific Affairs / Erbil Technical Health College, Erbil Polytechnic University, 2015-2018</w:t>
                  </w:r>
                </w:p>
              </w:tc>
            </w:tr>
            <w:tr w:rsidR="003C2F6C" w:rsidRPr="005B7C58" w:rsidTr="00683BC6">
              <w:tc>
                <w:tcPr>
                  <w:tcW w:w="9365" w:type="dxa"/>
                  <w:vAlign w:val="center"/>
                </w:tcPr>
                <w:p w:rsidR="003C2F6C" w:rsidRPr="005B7C58" w:rsidRDefault="003C2F6C" w:rsidP="003C2F6C">
                  <w:pPr>
                    <w:tabs>
                      <w:tab w:val="center" w:pos="4819"/>
                    </w:tabs>
                    <w:bidi w:val="0"/>
                    <w:spacing w:line="360" w:lineRule="auto"/>
                    <w:rPr>
                      <w:rFonts w:asciiTheme="majorBidi" w:hAnsiTheme="majorBidi" w:cstheme="majorBidi"/>
                      <w:lang w:bidi="ar-IQ"/>
                    </w:rPr>
                  </w:pPr>
                  <w:r w:rsidRPr="005B7C58">
                    <w:rPr>
                      <w:rFonts w:asciiTheme="majorBidi" w:hAnsiTheme="majorBidi" w:cstheme="majorBidi"/>
                      <w:lang w:bidi="ar-IQ"/>
                    </w:rPr>
                    <w:t xml:space="preserve">Head of Department MLT department, </w:t>
                  </w:r>
                  <w:proofErr w:type="spellStart"/>
                  <w:r w:rsidRPr="005B7C58">
                    <w:rPr>
                      <w:rFonts w:asciiTheme="majorBidi" w:hAnsiTheme="majorBidi" w:cstheme="majorBidi"/>
                      <w:lang w:bidi="ar-IQ"/>
                    </w:rPr>
                    <w:t>Hawler</w:t>
                  </w:r>
                  <w:proofErr w:type="spellEnd"/>
                  <w:r w:rsidRPr="005B7C58">
                    <w:rPr>
                      <w:rFonts w:asciiTheme="majorBidi" w:hAnsiTheme="majorBidi" w:cstheme="majorBidi"/>
                      <w:lang w:bidi="ar-IQ"/>
                    </w:rPr>
                    <w:t xml:space="preserve"> Medical Institute, Erbil Polytechnic University</w:t>
                  </w:r>
                  <w:r>
                    <w:rPr>
                      <w:rFonts w:asciiTheme="majorBidi" w:hAnsiTheme="majorBidi" w:cstheme="majorBidi"/>
                      <w:lang w:bidi="ar-IQ"/>
                    </w:rPr>
                    <w:t xml:space="preserve"> 2008-2009</w:t>
                  </w:r>
                  <w:r w:rsidRPr="005B7C58">
                    <w:rPr>
                      <w:rFonts w:asciiTheme="majorBidi" w:hAnsiTheme="majorBidi" w:cstheme="majorBidi"/>
                      <w:lang w:bidi="ar-IQ"/>
                    </w:rPr>
                    <w:t>.</w:t>
                  </w:r>
                </w:p>
              </w:tc>
            </w:tr>
            <w:tr w:rsidR="003C2F6C" w:rsidRPr="005B7C58" w:rsidTr="00683BC6">
              <w:tc>
                <w:tcPr>
                  <w:tcW w:w="9365" w:type="dxa"/>
                  <w:vAlign w:val="center"/>
                </w:tcPr>
                <w:p w:rsidR="003C2F6C" w:rsidRPr="005B7C58" w:rsidRDefault="003C2F6C" w:rsidP="003C2F6C">
                  <w:pPr>
                    <w:bidi w:val="0"/>
                    <w:spacing w:line="360" w:lineRule="auto"/>
                    <w:rPr>
                      <w:rFonts w:asciiTheme="majorBidi" w:hAnsiTheme="majorBidi" w:cstheme="majorBidi"/>
                      <w:lang w:bidi="ar-IQ"/>
                    </w:rPr>
                  </w:pPr>
                  <w:r w:rsidRPr="005B7C58">
                    <w:rPr>
                      <w:rFonts w:asciiTheme="majorBidi" w:hAnsiTheme="majorBidi" w:cstheme="majorBidi"/>
                      <w:lang w:bidi="ar-IQ"/>
                    </w:rPr>
                    <w:t>Head of High exam committee / Erbil Technical Health College, Erbil Polytechnic University, 2016-2018.</w:t>
                  </w:r>
                </w:p>
              </w:tc>
            </w:tr>
            <w:tr w:rsidR="003C2F6C" w:rsidRPr="005B7C58" w:rsidTr="00683BC6">
              <w:tc>
                <w:tcPr>
                  <w:tcW w:w="9365" w:type="dxa"/>
                  <w:vAlign w:val="center"/>
                </w:tcPr>
                <w:p w:rsidR="003C2F6C" w:rsidRPr="005B7C58" w:rsidRDefault="003C2F6C" w:rsidP="003C2F6C">
                  <w:pPr>
                    <w:jc w:val="right"/>
                    <w:rPr>
                      <w:rFonts w:asciiTheme="majorBidi" w:hAnsiTheme="majorBidi" w:cstheme="majorBidi"/>
                    </w:rPr>
                  </w:pPr>
                  <w:r w:rsidRPr="005B7C58">
                    <w:rPr>
                      <w:rFonts w:asciiTheme="majorBidi" w:hAnsiTheme="majorBidi" w:cstheme="majorBidi"/>
                    </w:rPr>
                    <w:t>Member of Upgrades Committee / Medical departments, Erbil Polytechnic University, since 2017</w:t>
                  </w:r>
                  <w:r>
                    <w:rPr>
                      <w:rFonts w:asciiTheme="majorBidi" w:hAnsiTheme="majorBidi" w:cstheme="majorBidi"/>
                    </w:rPr>
                    <w:t>-2020</w:t>
                  </w:r>
                  <w:r w:rsidRPr="005B7C58">
                    <w:rPr>
                      <w:rFonts w:asciiTheme="majorBidi" w:hAnsiTheme="majorBidi" w:cstheme="majorBidi"/>
                    </w:rPr>
                    <w:t>.</w:t>
                  </w:r>
                </w:p>
              </w:tc>
            </w:tr>
          </w:tbl>
          <w:p w:rsidR="003C2F6C" w:rsidRDefault="003C2F6C" w:rsidP="00F43D1B">
            <w:pPr>
              <w:spacing w:after="0" w:line="240" w:lineRule="auto"/>
              <w:rPr>
                <w:rFonts w:asciiTheme="majorBidi" w:hAnsiTheme="majorBidi" w:cstheme="majorBidi"/>
                <w:b/>
                <w:bCs/>
                <w:sz w:val="24"/>
                <w:szCs w:val="24"/>
                <w:lang w:bidi="ar-KW"/>
              </w:rPr>
            </w:pP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5"/>
              <w:gridCol w:w="2409"/>
              <w:gridCol w:w="1001"/>
            </w:tblGrid>
            <w:tr w:rsidR="003C2F6C" w:rsidRPr="001A5473" w:rsidTr="00683BC6">
              <w:trPr>
                <w:trHeight w:val="279"/>
              </w:trPr>
              <w:tc>
                <w:tcPr>
                  <w:tcW w:w="9365" w:type="dxa"/>
                  <w:gridSpan w:val="3"/>
                  <w:vAlign w:val="center"/>
                </w:tcPr>
                <w:p w:rsidR="003C2F6C" w:rsidRPr="004810DC" w:rsidRDefault="003C2F6C" w:rsidP="003C2F6C">
                  <w:pPr>
                    <w:ind w:left="108"/>
                    <w:jc w:val="center"/>
                    <w:rPr>
                      <w:rFonts w:cs="Times New Roman"/>
                      <w:b/>
                      <w:bCs/>
                    </w:rPr>
                  </w:pPr>
                  <w:r w:rsidRPr="004810DC">
                    <w:rPr>
                      <w:rFonts w:cs="Times New Roman"/>
                      <w:b/>
                      <w:bCs/>
                    </w:rPr>
                    <w:t>Publications</w:t>
                  </w:r>
                </w:p>
              </w:tc>
            </w:tr>
            <w:tr w:rsidR="003C2F6C" w:rsidRPr="001A5473" w:rsidTr="00683BC6">
              <w:tblPrEx>
                <w:tblLook w:val="04A0" w:firstRow="1" w:lastRow="0" w:firstColumn="1" w:lastColumn="0" w:noHBand="0" w:noVBand="1"/>
              </w:tblPrEx>
              <w:trPr>
                <w:trHeight w:val="545"/>
              </w:trPr>
              <w:tc>
                <w:tcPr>
                  <w:tcW w:w="5955" w:type="dxa"/>
                  <w:vAlign w:val="center"/>
                </w:tcPr>
                <w:p w:rsidR="003C2F6C" w:rsidRPr="00623CF1" w:rsidRDefault="003C2F6C" w:rsidP="003C2F6C">
                  <w:pPr>
                    <w:autoSpaceDE w:val="0"/>
                    <w:autoSpaceDN w:val="0"/>
                    <w:adjustRightInd w:val="0"/>
                    <w:rPr>
                      <w:rFonts w:asciiTheme="majorBidi" w:hAnsiTheme="majorBidi" w:cstheme="majorBidi"/>
                    </w:rPr>
                  </w:pPr>
                  <w:r>
                    <w:t>Anti-Inflammatory And Oral Toxicity Assessment Of R-38tm: A Traditional Herbal Supplement For Arthritis</w:t>
                  </w:r>
                </w:p>
              </w:tc>
              <w:tc>
                <w:tcPr>
                  <w:tcW w:w="2409" w:type="dxa"/>
                  <w:vAlign w:val="center"/>
                </w:tcPr>
                <w:p w:rsidR="003C2F6C" w:rsidRPr="00623CF1" w:rsidRDefault="003C2F6C" w:rsidP="003C2F6C">
                  <w:pPr>
                    <w:autoSpaceDE w:val="0"/>
                    <w:autoSpaceDN w:val="0"/>
                    <w:adjustRightInd w:val="0"/>
                    <w:jc w:val="center"/>
                    <w:rPr>
                      <w:rFonts w:asciiTheme="majorBidi" w:hAnsiTheme="majorBidi" w:cstheme="majorBidi"/>
                      <w:i/>
                      <w:iCs/>
                    </w:rPr>
                  </w:pPr>
                  <w:proofErr w:type="spellStart"/>
                  <w:r>
                    <w:t>Jurnal</w:t>
                  </w:r>
                  <w:proofErr w:type="spellEnd"/>
                  <w:r>
                    <w:t xml:space="preserve"> </w:t>
                  </w:r>
                  <w:proofErr w:type="spellStart"/>
                  <w:r>
                    <w:t>Teknologi</w:t>
                  </w:r>
                  <w:proofErr w:type="spellEnd"/>
                  <w:r>
                    <w:t xml:space="preserve"> (Sciences &amp; Engineering)</w:t>
                  </w:r>
                </w:p>
              </w:tc>
              <w:tc>
                <w:tcPr>
                  <w:tcW w:w="1001" w:type="dxa"/>
                  <w:vAlign w:val="center"/>
                </w:tcPr>
                <w:p w:rsidR="003C2F6C" w:rsidRPr="00623CF1" w:rsidRDefault="003C2F6C" w:rsidP="003C2F6C">
                  <w:pPr>
                    <w:shd w:val="clear" w:color="auto" w:fill="FFFFFF"/>
                    <w:jc w:val="center"/>
                    <w:rPr>
                      <w:rFonts w:asciiTheme="majorBidi" w:hAnsiTheme="majorBidi" w:cstheme="majorBidi"/>
                    </w:rPr>
                  </w:pPr>
                  <w:r>
                    <w:t>84:1 (2022) 249–262</w:t>
                  </w:r>
                </w:p>
              </w:tc>
            </w:tr>
            <w:tr w:rsidR="003C2F6C" w:rsidRPr="001A5473" w:rsidTr="00683BC6">
              <w:tblPrEx>
                <w:tblLook w:val="04A0" w:firstRow="1" w:lastRow="0" w:firstColumn="1" w:lastColumn="0" w:noHBand="0" w:noVBand="1"/>
              </w:tblPrEx>
              <w:trPr>
                <w:trHeight w:val="545"/>
              </w:trPr>
              <w:tc>
                <w:tcPr>
                  <w:tcW w:w="5955" w:type="dxa"/>
                  <w:vAlign w:val="center"/>
                </w:tcPr>
                <w:p w:rsidR="003C2F6C" w:rsidRPr="00623CF1" w:rsidRDefault="003C2F6C" w:rsidP="003C2F6C">
                  <w:pPr>
                    <w:autoSpaceDE w:val="0"/>
                    <w:autoSpaceDN w:val="0"/>
                    <w:adjustRightInd w:val="0"/>
                    <w:rPr>
                      <w:rFonts w:asciiTheme="majorBidi" w:hAnsiTheme="majorBidi" w:cstheme="majorBidi"/>
                    </w:rPr>
                  </w:pPr>
                  <w:r w:rsidRPr="00623CF1">
                    <w:rPr>
                      <w:rFonts w:asciiTheme="majorBidi" w:hAnsiTheme="majorBidi" w:cstheme="majorBidi"/>
                    </w:rPr>
                    <w:t>A</w:t>
                  </w:r>
                  <w:r>
                    <w:rPr>
                      <w:rFonts w:asciiTheme="majorBidi" w:hAnsiTheme="majorBidi" w:cstheme="majorBidi"/>
                    </w:rPr>
                    <w:t>dvanced Glycation End Products i</w:t>
                  </w:r>
                  <w:r w:rsidRPr="00623CF1">
                    <w:rPr>
                      <w:rFonts w:asciiTheme="majorBidi" w:hAnsiTheme="majorBidi" w:cstheme="majorBidi"/>
                    </w:rPr>
                    <w:t>n Rheumatoid Arthritis</w:t>
                  </w:r>
                </w:p>
                <w:p w:rsidR="003C2F6C" w:rsidRPr="00623CF1" w:rsidRDefault="003C2F6C" w:rsidP="003C2F6C">
                  <w:pPr>
                    <w:autoSpaceDE w:val="0"/>
                    <w:autoSpaceDN w:val="0"/>
                    <w:adjustRightInd w:val="0"/>
                    <w:jc w:val="center"/>
                    <w:rPr>
                      <w:rFonts w:asciiTheme="majorBidi" w:hAnsiTheme="majorBidi" w:cstheme="majorBidi"/>
                    </w:rPr>
                  </w:pPr>
                  <w:r w:rsidRPr="00623CF1">
                    <w:rPr>
                      <w:rFonts w:asciiTheme="majorBidi" w:hAnsiTheme="majorBidi" w:cstheme="majorBidi"/>
                    </w:rPr>
                    <w:t>Patients</w:t>
                  </w:r>
                </w:p>
              </w:tc>
              <w:tc>
                <w:tcPr>
                  <w:tcW w:w="2409" w:type="dxa"/>
                  <w:vAlign w:val="center"/>
                </w:tcPr>
                <w:p w:rsidR="003C2F6C" w:rsidRPr="00623CF1" w:rsidRDefault="003C2F6C" w:rsidP="003C2F6C">
                  <w:pPr>
                    <w:autoSpaceDE w:val="0"/>
                    <w:autoSpaceDN w:val="0"/>
                    <w:adjustRightInd w:val="0"/>
                    <w:jc w:val="center"/>
                    <w:rPr>
                      <w:rFonts w:asciiTheme="majorBidi" w:hAnsiTheme="majorBidi" w:cstheme="majorBidi"/>
                      <w:i/>
                      <w:iCs/>
                    </w:rPr>
                  </w:pPr>
                  <w:proofErr w:type="spellStart"/>
                  <w:r w:rsidRPr="00623CF1">
                    <w:rPr>
                      <w:rFonts w:asciiTheme="majorBidi" w:hAnsiTheme="majorBidi" w:cstheme="majorBidi"/>
                      <w:i/>
                      <w:iCs/>
                    </w:rPr>
                    <w:t>Biochem</w:t>
                  </w:r>
                  <w:proofErr w:type="spellEnd"/>
                  <w:r w:rsidRPr="00623CF1">
                    <w:rPr>
                      <w:rFonts w:asciiTheme="majorBidi" w:hAnsiTheme="majorBidi" w:cstheme="majorBidi"/>
                      <w:i/>
                      <w:iCs/>
                    </w:rPr>
                    <w:t>. Cell. Arch.</w:t>
                  </w:r>
                </w:p>
              </w:tc>
              <w:tc>
                <w:tcPr>
                  <w:tcW w:w="1001" w:type="dxa"/>
                  <w:vAlign w:val="center"/>
                </w:tcPr>
                <w:p w:rsidR="003C2F6C" w:rsidRPr="00623CF1" w:rsidRDefault="003C2F6C" w:rsidP="003C2F6C">
                  <w:pPr>
                    <w:shd w:val="clear" w:color="auto" w:fill="FFFFFF"/>
                    <w:jc w:val="center"/>
                    <w:rPr>
                      <w:rFonts w:asciiTheme="majorBidi" w:hAnsiTheme="majorBidi" w:cstheme="majorBidi"/>
                    </w:rPr>
                  </w:pPr>
                  <w:r w:rsidRPr="00623CF1">
                    <w:rPr>
                      <w:rFonts w:asciiTheme="majorBidi" w:hAnsiTheme="majorBidi" w:cstheme="majorBidi"/>
                    </w:rPr>
                    <w:t>Vol. 21, No. 1, Pp. 1895-1899, 2021</w:t>
                  </w:r>
                </w:p>
              </w:tc>
            </w:tr>
            <w:tr w:rsidR="003C2F6C" w:rsidRPr="001A5473" w:rsidTr="00683BC6">
              <w:tblPrEx>
                <w:tblLook w:val="04A0" w:firstRow="1" w:lastRow="0" w:firstColumn="1" w:lastColumn="0" w:noHBand="0" w:noVBand="1"/>
              </w:tblPrEx>
              <w:trPr>
                <w:trHeight w:val="545"/>
              </w:trPr>
              <w:tc>
                <w:tcPr>
                  <w:tcW w:w="5955" w:type="dxa"/>
                  <w:vAlign w:val="center"/>
                </w:tcPr>
                <w:p w:rsidR="003C2F6C" w:rsidRPr="001A5473" w:rsidRDefault="003C2F6C" w:rsidP="003C2F6C">
                  <w:pPr>
                    <w:autoSpaceDE w:val="0"/>
                    <w:autoSpaceDN w:val="0"/>
                    <w:adjustRightInd w:val="0"/>
                    <w:jc w:val="center"/>
                    <w:rPr>
                      <w:rFonts w:cs="Times New Roman"/>
                    </w:rPr>
                  </w:pPr>
                  <w:r w:rsidRPr="001A5473">
                    <w:rPr>
                      <w:rFonts w:cs="Times New Roman"/>
                    </w:rPr>
                    <w:t xml:space="preserve">Molecular Mechanism Underlying Histology, Immunological </w:t>
                  </w:r>
                  <w:proofErr w:type="gramStart"/>
                  <w:r w:rsidRPr="001A5473">
                    <w:rPr>
                      <w:rFonts w:cs="Times New Roman"/>
                    </w:rPr>
                    <w:t>And</w:t>
                  </w:r>
                  <w:proofErr w:type="gramEnd"/>
                  <w:r w:rsidRPr="001A5473">
                    <w:rPr>
                      <w:rFonts w:cs="Times New Roman"/>
                    </w:rPr>
                    <w:t xml:space="preserve"> Biochemical Effects Of Caffeine</w:t>
                  </w:r>
                </w:p>
                <w:p w:rsidR="003C2F6C" w:rsidRPr="001A5473" w:rsidRDefault="003C2F6C" w:rsidP="003C2F6C">
                  <w:pPr>
                    <w:autoSpaceDE w:val="0"/>
                    <w:autoSpaceDN w:val="0"/>
                    <w:adjustRightInd w:val="0"/>
                    <w:jc w:val="center"/>
                    <w:rPr>
                      <w:rFonts w:cs="Times New Roman"/>
                    </w:rPr>
                  </w:pPr>
                  <w:r w:rsidRPr="001A5473">
                    <w:rPr>
                      <w:rFonts w:cs="Times New Roman"/>
                    </w:rPr>
                    <w:t xml:space="preserve">Against Cardiovascular Diseases </w:t>
                  </w:r>
                  <w:proofErr w:type="gramStart"/>
                  <w:r w:rsidRPr="001A5473">
                    <w:rPr>
                      <w:rFonts w:cs="Times New Roman"/>
                    </w:rPr>
                    <w:t>In</w:t>
                  </w:r>
                  <w:proofErr w:type="gramEnd"/>
                  <w:r w:rsidRPr="001A5473">
                    <w:rPr>
                      <w:rFonts w:cs="Times New Roman"/>
                    </w:rPr>
                    <w:t xml:space="preserve"> Depressive Rats –</w:t>
                  </w:r>
                </w:p>
                <w:p w:rsidR="003C2F6C" w:rsidRPr="001A5473" w:rsidRDefault="003C2F6C" w:rsidP="003C2F6C">
                  <w:pPr>
                    <w:shd w:val="clear" w:color="auto" w:fill="FFFFFF"/>
                    <w:jc w:val="center"/>
                    <w:rPr>
                      <w:rFonts w:cs="Times New Roman"/>
                    </w:rPr>
                  </w:pPr>
                  <w:r w:rsidRPr="001A5473">
                    <w:rPr>
                      <w:rFonts w:cs="Times New Roman"/>
                    </w:rPr>
                    <w:t>Induced By Reserpine</w:t>
                  </w:r>
                </w:p>
              </w:tc>
              <w:tc>
                <w:tcPr>
                  <w:tcW w:w="2409" w:type="dxa"/>
                  <w:vAlign w:val="center"/>
                </w:tcPr>
                <w:p w:rsidR="003C2F6C" w:rsidRPr="001A5473" w:rsidRDefault="003C2F6C" w:rsidP="003C2F6C">
                  <w:pPr>
                    <w:autoSpaceDE w:val="0"/>
                    <w:autoSpaceDN w:val="0"/>
                    <w:adjustRightInd w:val="0"/>
                    <w:jc w:val="center"/>
                    <w:rPr>
                      <w:rFonts w:cs="Times New Roman"/>
                    </w:rPr>
                  </w:pPr>
                  <w:r w:rsidRPr="001A5473">
                    <w:rPr>
                      <w:rFonts w:cs="Times New Roman"/>
                      <w:i/>
                      <w:iCs/>
                    </w:rPr>
                    <w:t>Plant Archives</w:t>
                  </w:r>
                </w:p>
              </w:tc>
              <w:tc>
                <w:tcPr>
                  <w:tcW w:w="1001" w:type="dxa"/>
                  <w:vAlign w:val="center"/>
                </w:tcPr>
                <w:p w:rsidR="003C2F6C" w:rsidRPr="001A5473" w:rsidRDefault="003C2F6C" w:rsidP="003C2F6C">
                  <w:pPr>
                    <w:shd w:val="clear" w:color="auto" w:fill="FFFFFF"/>
                    <w:jc w:val="center"/>
                    <w:rPr>
                      <w:rFonts w:cs="Times New Roman"/>
                      <w:i/>
                      <w:iCs/>
                      <w:color w:val="000000"/>
                    </w:rPr>
                  </w:pPr>
                  <w:r w:rsidRPr="001A5473">
                    <w:rPr>
                      <w:rFonts w:cs="Times New Roman"/>
                    </w:rPr>
                    <w:t>Volume 20 No. 2, 2020 pp. 7465-7477</w:t>
                  </w:r>
                </w:p>
              </w:tc>
            </w:tr>
            <w:tr w:rsidR="003C2F6C" w:rsidRPr="001A5473" w:rsidTr="00683BC6">
              <w:tblPrEx>
                <w:tblLook w:val="04A0" w:firstRow="1" w:lastRow="0" w:firstColumn="1" w:lastColumn="0" w:noHBand="0" w:noVBand="1"/>
              </w:tblPrEx>
              <w:trPr>
                <w:trHeight w:val="545"/>
              </w:trPr>
              <w:tc>
                <w:tcPr>
                  <w:tcW w:w="5955" w:type="dxa"/>
                  <w:vAlign w:val="center"/>
                </w:tcPr>
                <w:p w:rsidR="003C2F6C" w:rsidRPr="001A5473" w:rsidRDefault="003C2F6C" w:rsidP="003C2F6C">
                  <w:pPr>
                    <w:shd w:val="clear" w:color="auto" w:fill="FFFFFF"/>
                    <w:jc w:val="center"/>
                    <w:rPr>
                      <w:rFonts w:cs="Times New Roman"/>
                    </w:rPr>
                  </w:pPr>
                  <w:r w:rsidRPr="001A5473">
                    <w:rPr>
                      <w:rFonts w:cs="Times New Roman"/>
                      <w:color w:val="000000"/>
                    </w:rPr>
                    <w:t xml:space="preserve">The Effects of Smoking on </w:t>
                  </w:r>
                  <w:proofErr w:type="spellStart"/>
                  <w:r w:rsidRPr="001A5473">
                    <w:rPr>
                      <w:rFonts w:cs="Times New Roman"/>
                      <w:color w:val="000000"/>
                    </w:rPr>
                    <w:t>IgE</w:t>
                  </w:r>
                  <w:proofErr w:type="spellEnd"/>
                  <w:r w:rsidRPr="001A5473">
                    <w:rPr>
                      <w:rFonts w:cs="Times New Roman"/>
                      <w:color w:val="000000"/>
                    </w:rPr>
                    <w:t>, Oxidative Stress and Haemoglobin Concentration</w:t>
                  </w:r>
                </w:p>
              </w:tc>
              <w:tc>
                <w:tcPr>
                  <w:tcW w:w="2409" w:type="dxa"/>
                  <w:vAlign w:val="center"/>
                </w:tcPr>
                <w:p w:rsidR="003C2F6C" w:rsidRPr="001A5473" w:rsidRDefault="003C2F6C" w:rsidP="003C2F6C">
                  <w:pPr>
                    <w:autoSpaceDE w:val="0"/>
                    <w:autoSpaceDN w:val="0"/>
                    <w:adjustRightInd w:val="0"/>
                    <w:jc w:val="center"/>
                    <w:rPr>
                      <w:rFonts w:cs="Times New Roman"/>
                      <w:color w:val="000000"/>
                    </w:rPr>
                  </w:pPr>
                  <w:r w:rsidRPr="001A5473">
                    <w:rPr>
                      <w:rFonts w:cs="Times New Roman"/>
                      <w:i/>
                      <w:iCs/>
                      <w:color w:val="000000"/>
                    </w:rPr>
                    <w:t>Asian Pacific Journal of Cancer Prevention</w:t>
                  </w:r>
                </w:p>
              </w:tc>
              <w:tc>
                <w:tcPr>
                  <w:tcW w:w="1001" w:type="dxa"/>
                  <w:vAlign w:val="center"/>
                </w:tcPr>
                <w:p w:rsidR="003C2F6C" w:rsidRPr="001A5473" w:rsidRDefault="003C2F6C" w:rsidP="003C2F6C">
                  <w:pPr>
                    <w:shd w:val="clear" w:color="auto" w:fill="FFFFFF"/>
                    <w:jc w:val="center"/>
                    <w:rPr>
                      <w:rFonts w:cs="Times New Roman"/>
                      <w:i/>
                      <w:iCs/>
                      <w:color w:val="000000"/>
                    </w:rPr>
                  </w:pPr>
                  <w:r w:rsidRPr="001A5473">
                    <w:rPr>
                      <w:rFonts w:cs="Times New Roman"/>
                      <w:i/>
                      <w:iCs/>
                      <w:color w:val="000000"/>
                    </w:rPr>
                    <w:t>Vol 21</w:t>
                  </w:r>
                </w:p>
                <w:p w:rsidR="003C2F6C" w:rsidRPr="001A5473" w:rsidRDefault="003C2F6C" w:rsidP="003C2F6C">
                  <w:pPr>
                    <w:shd w:val="clear" w:color="auto" w:fill="FFFFFF"/>
                    <w:jc w:val="center"/>
                    <w:rPr>
                      <w:rFonts w:cs="Times New Roman"/>
                    </w:rPr>
                  </w:pPr>
                  <w:r w:rsidRPr="001A5473">
                    <w:rPr>
                      <w:rFonts w:cs="Times New Roman"/>
                      <w:i/>
                      <w:iCs/>
                      <w:color w:val="000000"/>
                    </w:rPr>
                    <w:t>2020</w:t>
                  </w:r>
                </w:p>
              </w:tc>
            </w:tr>
            <w:tr w:rsidR="003C2F6C" w:rsidRPr="001A5473" w:rsidTr="00683BC6">
              <w:tblPrEx>
                <w:tblLook w:val="04A0" w:firstRow="1" w:lastRow="0" w:firstColumn="1" w:lastColumn="0" w:noHBand="0" w:noVBand="1"/>
              </w:tblPrEx>
              <w:trPr>
                <w:trHeight w:val="545"/>
              </w:trPr>
              <w:tc>
                <w:tcPr>
                  <w:tcW w:w="5955" w:type="dxa"/>
                  <w:vAlign w:val="center"/>
                </w:tcPr>
                <w:p w:rsidR="003C2F6C" w:rsidRPr="001A5473" w:rsidRDefault="003C2F6C" w:rsidP="003C2F6C">
                  <w:pPr>
                    <w:autoSpaceDE w:val="0"/>
                    <w:autoSpaceDN w:val="0"/>
                    <w:adjustRightInd w:val="0"/>
                    <w:jc w:val="center"/>
                    <w:rPr>
                      <w:rFonts w:cs="Times New Roman"/>
                    </w:rPr>
                  </w:pPr>
                  <w:r w:rsidRPr="001A5473">
                    <w:rPr>
                      <w:rFonts w:cs="Times New Roman"/>
                    </w:rPr>
                    <w:t xml:space="preserve">Therapeutic Effect Of Silver Nanoparticles Against Diethyl </w:t>
                  </w:r>
                  <w:proofErr w:type="spellStart"/>
                  <w:r w:rsidRPr="001A5473">
                    <w:rPr>
                      <w:rFonts w:cs="Times New Roman"/>
                    </w:rPr>
                    <w:t>Nitrosamin</w:t>
                  </w:r>
                  <w:proofErr w:type="spellEnd"/>
                  <w:r w:rsidRPr="001A5473">
                    <w:rPr>
                      <w:rFonts w:cs="Times New Roman"/>
                    </w:rPr>
                    <w:t xml:space="preserve"> And Carbon </w:t>
                  </w:r>
                  <w:proofErr w:type="spellStart"/>
                  <w:r w:rsidRPr="001A5473">
                    <w:rPr>
                      <w:rFonts w:cs="Times New Roman"/>
                    </w:rPr>
                    <w:t>Tettrachloride</w:t>
                  </w:r>
                  <w:proofErr w:type="spellEnd"/>
                  <w:r w:rsidRPr="001A5473">
                    <w:rPr>
                      <w:rFonts w:cs="Times New Roman"/>
                    </w:rPr>
                    <w:t>-Induced Hepatocellular Carcinoma In Rats</w:t>
                  </w:r>
                </w:p>
              </w:tc>
              <w:tc>
                <w:tcPr>
                  <w:tcW w:w="2409" w:type="dxa"/>
                  <w:vAlign w:val="center"/>
                </w:tcPr>
                <w:p w:rsidR="003C2F6C" w:rsidRPr="001A5473" w:rsidRDefault="003C2F6C" w:rsidP="003C2F6C">
                  <w:pPr>
                    <w:autoSpaceDE w:val="0"/>
                    <w:autoSpaceDN w:val="0"/>
                    <w:adjustRightInd w:val="0"/>
                    <w:jc w:val="center"/>
                    <w:rPr>
                      <w:rFonts w:cs="Times New Roman"/>
                      <w:color w:val="000000"/>
                    </w:rPr>
                  </w:pPr>
                  <w:r w:rsidRPr="001A5473">
                    <w:rPr>
                      <w:rFonts w:cs="Times New Roman"/>
                    </w:rPr>
                    <w:t>International Journal of Pharmacy and Pharmaceutical Sciences</w:t>
                  </w:r>
                </w:p>
              </w:tc>
              <w:tc>
                <w:tcPr>
                  <w:tcW w:w="1001" w:type="dxa"/>
                  <w:vAlign w:val="center"/>
                </w:tcPr>
                <w:p w:rsidR="003C2F6C" w:rsidRPr="001A5473" w:rsidRDefault="003C2F6C" w:rsidP="003C2F6C">
                  <w:pPr>
                    <w:shd w:val="clear" w:color="auto" w:fill="FFFFFF"/>
                    <w:jc w:val="center"/>
                    <w:rPr>
                      <w:rFonts w:cs="Times New Roman"/>
                    </w:rPr>
                  </w:pPr>
                  <w:r w:rsidRPr="001A5473">
                    <w:rPr>
                      <w:rFonts w:cs="Times New Roman"/>
                    </w:rPr>
                    <w:t>Vol 12, Issue 9, 2020</w:t>
                  </w:r>
                </w:p>
              </w:tc>
            </w:tr>
            <w:tr w:rsidR="003C2F6C" w:rsidRPr="001A5473" w:rsidTr="00683BC6">
              <w:tblPrEx>
                <w:tblLook w:val="04A0" w:firstRow="1" w:lastRow="0" w:firstColumn="1" w:lastColumn="0" w:noHBand="0" w:noVBand="1"/>
              </w:tblPrEx>
              <w:trPr>
                <w:trHeight w:val="545"/>
              </w:trPr>
              <w:tc>
                <w:tcPr>
                  <w:tcW w:w="5955" w:type="dxa"/>
                  <w:vAlign w:val="center"/>
                </w:tcPr>
                <w:p w:rsidR="003C2F6C" w:rsidRPr="001A5473" w:rsidRDefault="003C2F6C" w:rsidP="003C2F6C">
                  <w:pPr>
                    <w:shd w:val="clear" w:color="auto" w:fill="FFFFFF"/>
                    <w:jc w:val="center"/>
                    <w:rPr>
                      <w:rFonts w:cs="Times New Roman"/>
                    </w:rPr>
                  </w:pPr>
                  <w:r w:rsidRPr="001A5473">
                    <w:rPr>
                      <w:rFonts w:cs="Times New Roman"/>
                      <w:color w:val="000000"/>
                    </w:rPr>
                    <w:t>Relation of Anti FSH Antibodies and Polycystic Ovarian Syndrome in Women</w:t>
                  </w:r>
                </w:p>
              </w:tc>
              <w:tc>
                <w:tcPr>
                  <w:tcW w:w="2409" w:type="dxa"/>
                  <w:vAlign w:val="center"/>
                </w:tcPr>
                <w:p w:rsidR="003C2F6C" w:rsidRPr="001A5473" w:rsidRDefault="003C2F6C" w:rsidP="003C2F6C">
                  <w:pPr>
                    <w:autoSpaceDE w:val="0"/>
                    <w:autoSpaceDN w:val="0"/>
                    <w:adjustRightInd w:val="0"/>
                    <w:jc w:val="center"/>
                    <w:rPr>
                      <w:rFonts w:cs="Times New Roman"/>
                      <w:color w:val="000000"/>
                    </w:rPr>
                  </w:pPr>
                  <w:r w:rsidRPr="001A5473">
                    <w:rPr>
                      <w:rFonts w:cs="Times New Roman"/>
                      <w:i/>
                      <w:iCs/>
                    </w:rPr>
                    <w:t>Indian Journal of Public Health Research &amp; Development</w:t>
                  </w:r>
                </w:p>
              </w:tc>
              <w:tc>
                <w:tcPr>
                  <w:tcW w:w="1001" w:type="dxa"/>
                  <w:vAlign w:val="center"/>
                </w:tcPr>
                <w:p w:rsidR="003C2F6C" w:rsidRPr="001A5473" w:rsidRDefault="003C2F6C" w:rsidP="003C2F6C">
                  <w:pPr>
                    <w:shd w:val="clear" w:color="auto" w:fill="FFFFFF"/>
                    <w:jc w:val="center"/>
                    <w:rPr>
                      <w:rFonts w:cs="Times New Roman"/>
                    </w:rPr>
                  </w:pPr>
                  <w:r w:rsidRPr="001A5473">
                    <w:rPr>
                      <w:rFonts w:cs="Times New Roman"/>
                      <w:i/>
                      <w:iCs/>
                    </w:rPr>
                    <w:t>January 2020, Vol. 11, No. 01</w:t>
                  </w:r>
                </w:p>
              </w:tc>
            </w:tr>
            <w:tr w:rsidR="003C2F6C" w:rsidRPr="001A5473" w:rsidTr="00683BC6">
              <w:tblPrEx>
                <w:tblLook w:val="04A0" w:firstRow="1" w:lastRow="0" w:firstColumn="1" w:lastColumn="0" w:noHBand="0" w:noVBand="1"/>
              </w:tblPrEx>
              <w:trPr>
                <w:trHeight w:val="545"/>
              </w:trPr>
              <w:tc>
                <w:tcPr>
                  <w:tcW w:w="5955" w:type="dxa"/>
                  <w:vAlign w:val="center"/>
                </w:tcPr>
                <w:p w:rsidR="003C2F6C" w:rsidRPr="001A5473" w:rsidRDefault="003C2F6C" w:rsidP="003C2F6C">
                  <w:pPr>
                    <w:autoSpaceDE w:val="0"/>
                    <w:autoSpaceDN w:val="0"/>
                    <w:adjustRightInd w:val="0"/>
                    <w:jc w:val="center"/>
                    <w:rPr>
                      <w:rFonts w:cs="Times New Roman"/>
                    </w:rPr>
                  </w:pPr>
                  <w:r w:rsidRPr="001A5473">
                    <w:rPr>
                      <w:rFonts w:cs="Times New Roman"/>
                    </w:rPr>
                    <w:t>Estimation of Anti-thyroglobulin and Anti-Thyroid peroxidase among thalassemia major patients</w:t>
                  </w:r>
                </w:p>
              </w:tc>
              <w:tc>
                <w:tcPr>
                  <w:tcW w:w="2409" w:type="dxa"/>
                  <w:vAlign w:val="center"/>
                </w:tcPr>
                <w:p w:rsidR="003C2F6C" w:rsidRPr="001A5473" w:rsidRDefault="003C2F6C" w:rsidP="003C2F6C">
                  <w:pPr>
                    <w:autoSpaceDE w:val="0"/>
                    <w:autoSpaceDN w:val="0"/>
                    <w:adjustRightInd w:val="0"/>
                    <w:jc w:val="center"/>
                    <w:rPr>
                      <w:rFonts w:cs="Times New Roman"/>
                    </w:rPr>
                  </w:pPr>
                  <w:r w:rsidRPr="001A5473">
                    <w:rPr>
                      <w:rFonts w:cs="Times New Roman"/>
                    </w:rPr>
                    <w:t>Annals of Tropical Medicine &amp; Public Health</w:t>
                  </w:r>
                </w:p>
              </w:tc>
              <w:tc>
                <w:tcPr>
                  <w:tcW w:w="1001" w:type="dxa"/>
                  <w:vAlign w:val="center"/>
                </w:tcPr>
                <w:p w:rsidR="003C2F6C" w:rsidRPr="001A5473" w:rsidRDefault="003C2F6C" w:rsidP="003C2F6C">
                  <w:pPr>
                    <w:shd w:val="clear" w:color="auto" w:fill="FFFFFF"/>
                    <w:jc w:val="center"/>
                    <w:rPr>
                      <w:rFonts w:cs="Times New Roman"/>
                    </w:rPr>
                  </w:pPr>
                  <w:r w:rsidRPr="001A5473">
                    <w:rPr>
                      <w:rFonts w:cs="Times New Roman"/>
                    </w:rPr>
                    <w:t>December 2019 Vol. 22 (12)</w:t>
                  </w:r>
                </w:p>
              </w:tc>
            </w:tr>
            <w:tr w:rsidR="003C2F6C" w:rsidRPr="001A5473" w:rsidTr="00683BC6">
              <w:tblPrEx>
                <w:tblLook w:val="04A0" w:firstRow="1" w:lastRow="0" w:firstColumn="1" w:lastColumn="0" w:noHBand="0" w:noVBand="1"/>
              </w:tblPrEx>
              <w:trPr>
                <w:trHeight w:val="545"/>
              </w:trPr>
              <w:tc>
                <w:tcPr>
                  <w:tcW w:w="5955" w:type="dxa"/>
                  <w:vAlign w:val="center"/>
                </w:tcPr>
                <w:p w:rsidR="003C2F6C" w:rsidRPr="001A5473" w:rsidRDefault="003C2F6C" w:rsidP="003C2F6C">
                  <w:pPr>
                    <w:shd w:val="clear" w:color="auto" w:fill="FFFFFF"/>
                    <w:jc w:val="center"/>
                    <w:rPr>
                      <w:rFonts w:cs="Times New Roman"/>
                    </w:rPr>
                  </w:pPr>
                  <w:r w:rsidRPr="001A5473">
                    <w:rPr>
                      <w:rFonts w:cs="Times New Roman"/>
                    </w:rPr>
                    <w:lastRenderedPageBreak/>
                    <w:t>Case study:  Mistake Diagnosis of Thrombocytopenia</w:t>
                  </w:r>
                </w:p>
                <w:p w:rsidR="003C2F6C" w:rsidRPr="001A5473" w:rsidRDefault="003C2F6C" w:rsidP="003C2F6C">
                  <w:pPr>
                    <w:shd w:val="clear" w:color="auto" w:fill="FFFFFF"/>
                    <w:jc w:val="center"/>
                    <w:rPr>
                      <w:rFonts w:cs="Times New Roman"/>
                    </w:rPr>
                  </w:pPr>
                </w:p>
              </w:tc>
              <w:tc>
                <w:tcPr>
                  <w:tcW w:w="2409" w:type="dxa"/>
                  <w:vAlign w:val="center"/>
                </w:tcPr>
                <w:p w:rsidR="003C2F6C" w:rsidRPr="001A5473" w:rsidRDefault="003C2F6C" w:rsidP="003C2F6C">
                  <w:pPr>
                    <w:autoSpaceDE w:val="0"/>
                    <w:autoSpaceDN w:val="0"/>
                    <w:adjustRightInd w:val="0"/>
                    <w:jc w:val="center"/>
                    <w:rPr>
                      <w:rFonts w:cs="Times New Roman"/>
                      <w:color w:val="000000"/>
                    </w:rPr>
                  </w:pPr>
                  <w:r w:rsidRPr="001A5473">
                    <w:rPr>
                      <w:rFonts w:cs="Times New Roman"/>
                      <w:color w:val="000000"/>
                    </w:rPr>
                    <w:t>Journal of Kirkuk Medical College</w:t>
                  </w:r>
                </w:p>
              </w:tc>
              <w:tc>
                <w:tcPr>
                  <w:tcW w:w="1001" w:type="dxa"/>
                  <w:vAlign w:val="center"/>
                </w:tcPr>
                <w:p w:rsidR="003C2F6C" w:rsidRPr="001A5473" w:rsidRDefault="003C2F6C" w:rsidP="003C2F6C">
                  <w:pPr>
                    <w:shd w:val="clear" w:color="auto" w:fill="FFFFFF"/>
                    <w:jc w:val="center"/>
                    <w:rPr>
                      <w:rFonts w:cs="Times New Roman"/>
                    </w:rPr>
                  </w:pPr>
                  <w:r w:rsidRPr="001A5473">
                    <w:rPr>
                      <w:rFonts w:cs="Times New Roman"/>
                    </w:rPr>
                    <w:t>Vol. 6, No. 1, December 2018</w:t>
                  </w:r>
                </w:p>
              </w:tc>
            </w:tr>
            <w:tr w:rsidR="003C2F6C" w:rsidRPr="001A5473" w:rsidTr="00683BC6">
              <w:tblPrEx>
                <w:tblLook w:val="04A0" w:firstRow="1" w:lastRow="0" w:firstColumn="1" w:lastColumn="0" w:noHBand="0" w:noVBand="1"/>
              </w:tblPrEx>
              <w:trPr>
                <w:trHeight w:val="894"/>
              </w:trPr>
              <w:tc>
                <w:tcPr>
                  <w:tcW w:w="5955" w:type="dxa"/>
                  <w:vAlign w:val="center"/>
                </w:tcPr>
                <w:p w:rsidR="003C2F6C" w:rsidRPr="001A5473" w:rsidRDefault="003C2F6C" w:rsidP="003C2F6C">
                  <w:pPr>
                    <w:shd w:val="clear" w:color="auto" w:fill="FFFFFF"/>
                    <w:jc w:val="center"/>
                    <w:rPr>
                      <w:rFonts w:cs="Times New Roman"/>
                    </w:rPr>
                  </w:pPr>
                  <w:r w:rsidRPr="001A5473">
                    <w:rPr>
                      <w:rFonts w:cs="Times New Roman"/>
                    </w:rPr>
                    <w:t>Prevalence of Urinary Tract Infection and Its effect on the</w:t>
                  </w:r>
                </w:p>
                <w:p w:rsidR="003C2F6C" w:rsidRPr="001A5473" w:rsidRDefault="003C2F6C" w:rsidP="003C2F6C">
                  <w:pPr>
                    <w:shd w:val="clear" w:color="auto" w:fill="FFFFFF"/>
                    <w:jc w:val="center"/>
                    <w:rPr>
                      <w:rFonts w:cs="Times New Roman"/>
                    </w:rPr>
                  </w:pPr>
                  <w:r w:rsidRPr="001A5473">
                    <w:rPr>
                      <w:rFonts w:cs="Times New Roman"/>
                    </w:rPr>
                    <w:t>immunological parameters among Erbilian Women</w:t>
                  </w:r>
                </w:p>
                <w:p w:rsidR="003C2F6C" w:rsidRPr="001A5473" w:rsidRDefault="003C2F6C" w:rsidP="003C2F6C">
                  <w:pPr>
                    <w:autoSpaceDE w:val="0"/>
                    <w:autoSpaceDN w:val="0"/>
                    <w:adjustRightInd w:val="0"/>
                    <w:jc w:val="center"/>
                    <w:rPr>
                      <w:rFonts w:cs="Times New Roman"/>
                      <w:color w:val="000000"/>
                    </w:rPr>
                  </w:pPr>
                </w:p>
              </w:tc>
              <w:tc>
                <w:tcPr>
                  <w:tcW w:w="2409" w:type="dxa"/>
                  <w:vAlign w:val="center"/>
                </w:tcPr>
                <w:p w:rsidR="003C2F6C" w:rsidRPr="001A5473" w:rsidRDefault="003C2F6C" w:rsidP="003C2F6C">
                  <w:pPr>
                    <w:autoSpaceDE w:val="0"/>
                    <w:autoSpaceDN w:val="0"/>
                    <w:adjustRightInd w:val="0"/>
                    <w:jc w:val="center"/>
                    <w:rPr>
                      <w:rFonts w:cs="Times New Roman"/>
                      <w:color w:val="000000"/>
                    </w:rPr>
                  </w:pPr>
                  <w:r w:rsidRPr="001A5473">
                    <w:rPr>
                      <w:rFonts w:cs="Times New Roman"/>
                      <w:color w:val="000000"/>
                    </w:rPr>
                    <w:t>Polytechnic Journal</w:t>
                  </w:r>
                </w:p>
              </w:tc>
              <w:tc>
                <w:tcPr>
                  <w:tcW w:w="1001" w:type="dxa"/>
                  <w:vAlign w:val="center"/>
                </w:tcPr>
                <w:p w:rsidR="003C2F6C" w:rsidRPr="001A5473" w:rsidRDefault="003C2F6C" w:rsidP="003C2F6C">
                  <w:pPr>
                    <w:shd w:val="clear" w:color="auto" w:fill="FFFFFF"/>
                    <w:jc w:val="center"/>
                    <w:rPr>
                      <w:rFonts w:cs="Times New Roman"/>
                    </w:rPr>
                  </w:pPr>
                  <w:r w:rsidRPr="001A5473">
                    <w:rPr>
                      <w:rFonts w:cs="Times New Roman"/>
                    </w:rPr>
                    <w:t>Vol.</w:t>
                  </w:r>
                  <w:proofErr w:type="gramStart"/>
                  <w:r w:rsidRPr="001A5473">
                    <w:rPr>
                      <w:rFonts w:cs="Times New Roman"/>
                    </w:rPr>
                    <w:t>7  No.</w:t>
                  </w:r>
                  <w:proofErr w:type="gramEnd"/>
                  <w:r w:rsidRPr="001A5473">
                    <w:rPr>
                      <w:rFonts w:cs="Times New Roman"/>
                    </w:rPr>
                    <w:t>4  (December 2017):</w:t>
                  </w:r>
                </w:p>
                <w:p w:rsidR="003C2F6C" w:rsidRPr="001A5473" w:rsidRDefault="003C2F6C" w:rsidP="003C2F6C">
                  <w:pPr>
                    <w:shd w:val="clear" w:color="auto" w:fill="FFFFFF"/>
                    <w:jc w:val="center"/>
                    <w:rPr>
                      <w:rFonts w:cs="Times New Roman"/>
                    </w:rPr>
                  </w:pPr>
                  <w:r w:rsidRPr="001A5473">
                    <w:rPr>
                      <w:rFonts w:cs="Times New Roman"/>
                    </w:rPr>
                    <w:t>Pp: 85-94</w:t>
                  </w:r>
                </w:p>
                <w:p w:rsidR="003C2F6C" w:rsidRPr="001A5473" w:rsidRDefault="003C2F6C" w:rsidP="003C2F6C">
                  <w:pPr>
                    <w:autoSpaceDE w:val="0"/>
                    <w:autoSpaceDN w:val="0"/>
                    <w:adjustRightInd w:val="0"/>
                    <w:jc w:val="center"/>
                    <w:rPr>
                      <w:rFonts w:cs="Times New Roman"/>
                      <w:color w:val="000000"/>
                    </w:rPr>
                  </w:pPr>
                </w:p>
              </w:tc>
            </w:tr>
            <w:tr w:rsidR="003C2F6C" w:rsidRPr="001A5473" w:rsidTr="00683BC6">
              <w:tblPrEx>
                <w:tblLook w:val="04A0" w:firstRow="1" w:lastRow="0" w:firstColumn="1" w:lastColumn="0" w:noHBand="0" w:noVBand="1"/>
              </w:tblPrEx>
              <w:tc>
                <w:tcPr>
                  <w:tcW w:w="5955" w:type="dxa"/>
                  <w:vAlign w:val="center"/>
                </w:tcPr>
                <w:p w:rsidR="003C2F6C" w:rsidRPr="001A5473" w:rsidRDefault="003C2F6C" w:rsidP="003C2F6C">
                  <w:pPr>
                    <w:autoSpaceDE w:val="0"/>
                    <w:autoSpaceDN w:val="0"/>
                    <w:adjustRightInd w:val="0"/>
                    <w:jc w:val="center"/>
                    <w:rPr>
                      <w:rFonts w:cs="Times New Roman"/>
                      <w:color w:val="000000"/>
                    </w:rPr>
                  </w:pPr>
                  <w:r w:rsidRPr="001A5473">
                    <w:rPr>
                      <w:rFonts w:cs="Times New Roman"/>
                      <w:color w:val="000000"/>
                    </w:rPr>
                    <w:t xml:space="preserve">Diagnostic Value of Thrombocytopenia in </w:t>
                  </w:r>
                  <w:r w:rsidRPr="001A5473">
                    <w:rPr>
                      <w:rFonts w:cs="Times New Roman"/>
                      <w:i/>
                      <w:iCs/>
                      <w:color w:val="000000"/>
                    </w:rPr>
                    <w:t xml:space="preserve">Helicobacter pylori </w:t>
                  </w:r>
                  <w:r w:rsidRPr="001A5473">
                    <w:rPr>
                      <w:rFonts w:cs="Times New Roman"/>
                      <w:color w:val="000000"/>
                    </w:rPr>
                    <w:t>Infection Among Pregnant and Non-pregnant Women in Erbil City</w:t>
                  </w:r>
                </w:p>
              </w:tc>
              <w:tc>
                <w:tcPr>
                  <w:tcW w:w="2409" w:type="dxa"/>
                  <w:vAlign w:val="center"/>
                </w:tcPr>
                <w:p w:rsidR="003C2F6C" w:rsidRPr="001A5473" w:rsidRDefault="003C2F6C" w:rsidP="003C2F6C">
                  <w:pPr>
                    <w:autoSpaceDE w:val="0"/>
                    <w:autoSpaceDN w:val="0"/>
                    <w:adjustRightInd w:val="0"/>
                    <w:jc w:val="center"/>
                    <w:rPr>
                      <w:rFonts w:cs="Times New Roman"/>
                      <w:color w:val="000000"/>
                    </w:rPr>
                  </w:pPr>
                </w:p>
                <w:p w:rsidR="003C2F6C" w:rsidRPr="001A5473" w:rsidRDefault="003C2F6C" w:rsidP="003C2F6C">
                  <w:pPr>
                    <w:autoSpaceDE w:val="0"/>
                    <w:autoSpaceDN w:val="0"/>
                    <w:adjustRightInd w:val="0"/>
                    <w:jc w:val="center"/>
                    <w:rPr>
                      <w:rFonts w:cs="Times New Roman"/>
                      <w:color w:val="000000"/>
                    </w:rPr>
                  </w:pPr>
                  <w:r w:rsidRPr="001A5473">
                    <w:rPr>
                      <w:rFonts w:cs="Times New Roman"/>
                      <w:color w:val="000000"/>
                    </w:rPr>
                    <w:t>Polytechnic Journal</w:t>
                  </w:r>
                </w:p>
              </w:tc>
              <w:tc>
                <w:tcPr>
                  <w:tcW w:w="1001" w:type="dxa"/>
                  <w:vAlign w:val="center"/>
                </w:tcPr>
                <w:p w:rsidR="003C2F6C" w:rsidRPr="001A5473" w:rsidRDefault="003C2F6C" w:rsidP="003C2F6C">
                  <w:pPr>
                    <w:autoSpaceDE w:val="0"/>
                    <w:autoSpaceDN w:val="0"/>
                    <w:adjustRightInd w:val="0"/>
                    <w:jc w:val="center"/>
                    <w:rPr>
                      <w:rFonts w:cs="Times New Roman"/>
                      <w:color w:val="000000"/>
                    </w:rPr>
                  </w:pPr>
                </w:p>
                <w:p w:rsidR="003C2F6C" w:rsidRPr="001A5473" w:rsidRDefault="003C2F6C" w:rsidP="003C2F6C">
                  <w:pPr>
                    <w:pStyle w:val="NormalWeb"/>
                    <w:spacing w:before="0" w:beforeAutospacing="0" w:after="0" w:afterAutospacing="0"/>
                    <w:jc w:val="center"/>
                    <w:rPr>
                      <w:i/>
                      <w:iCs/>
                    </w:rPr>
                  </w:pPr>
                  <w:r w:rsidRPr="001A5473">
                    <w:rPr>
                      <w:color w:val="000000"/>
                    </w:rPr>
                    <w:t>Vol. 7 No. 3 (Aug 2017): Pp:12-16</w:t>
                  </w:r>
                </w:p>
              </w:tc>
            </w:tr>
            <w:tr w:rsidR="003C2F6C" w:rsidRPr="001A5473" w:rsidTr="00683BC6">
              <w:tblPrEx>
                <w:tblLook w:val="04A0" w:firstRow="1" w:lastRow="0" w:firstColumn="1" w:lastColumn="0" w:noHBand="0" w:noVBand="1"/>
              </w:tblPrEx>
              <w:tc>
                <w:tcPr>
                  <w:tcW w:w="5955" w:type="dxa"/>
                  <w:vAlign w:val="center"/>
                </w:tcPr>
                <w:p w:rsidR="003C2F6C" w:rsidRPr="001A5473" w:rsidRDefault="003C2F6C" w:rsidP="003C2F6C">
                  <w:pPr>
                    <w:autoSpaceDE w:val="0"/>
                    <w:autoSpaceDN w:val="0"/>
                    <w:adjustRightInd w:val="0"/>
                    <w:jc w:val="center"/>
                    <w:rPr>
                      <w:rFonts w:cs="Times New Roman"/>
                    </w:rPr>
                  </w:pPr>
                  <w:r w:rsidRPr="001A5473">
                    <w:rPr>
                      <w:rFonts w:cs="Times New Roman"/>
                      <w:color w:val="000000"/>
                    </w:rPr>
                    <w:t>Effect of H. pylori and Cag-A on the infertility among males</w:t>
                  </w:r>
                </w:p>
              </w:tc>
              <w:tc>
                <w:tcPr>
                  <w:tcW w:w="2409" w:type="dxa"/>
                  <w:vAlign w:val="center"/>
                </w:tcPr>
                <w:p w:rsidR="003C2F6C" w:rsidRPr="001A5473" w:rsidRDefault="003C2F6C" w:rsidP="003C2F6C">
                  <w:pPr>
                    <w:autoSpaceDE w:val="0"/>
                    <w:autoSpaceDN w:val="0"/>
                    <w:adjustRightInd w:val="0"/>
                    <w:jc w:val="center"/>
                    <w:rPr>
                      <w:rFonts w:cs="Times New Roman"/>
                      <w:color w:val="231F20"/>
                    </w:rPr>
                  </w:pPr>
                  <w:r w:rsidRPr="001A5473">
                    <w:rPr>
                      <w:rFonts w:cs="Times New Roman"/>
                      <w:color w:val="000000"/>
                    </w:rPr>
                    <w:t>International Journal of Bioassays</w:t>
                  </w:r>
                </w:p>
              </w:tc>
              <w:tc>
                <w:tcPr>
                  <w:tcW w:w="1001" w:type="dxa"/>
                  <w:vAlign w:val="center"/>
                </w:tcPr>
                <w:p w:rsidR="003C2F6C" w:rsidRPr="001A5473" w:rsidRDefault="003C2F6C" w:rsidP="003C2F6C">
                  <w:pPr>
                    <w:pStyle w:val="NormalWeb"/>
                    <w:spacing w:before="0" w:beforeAutospacing="0" w:after="0" w:afterAutospacing="0"/>
                    <w:jc w:val="center"/>
                    <w:rPr>
                      <w:color w:val="231F20"/>
                    </w:rPr>
                  </w:pPr>
                  <w:r w:rsidRPr="001A5473">
                    <w:rPr>
                      <w:i/>
                      <w:iCs/>
                    </w:rPr>
                    <w:t>6.03 (2017): 5292-5296</w:t>
                  </w:r>
                </w:p>
              </w:tc>
            </w:tr>
            <w:tr w:rsidR="003C2F6C" w:rsidRPr="001A5473" w:rsidTr="00683BC6">
              <w:tblPrEx>
                <w:tblLook w:val="04A0" w:firstRow="1" w:lastRow="0" w:firstColumn="1" w:lastColumn="0" w:noHBand="0" w:noVBand="1"/>
              </w:tblPrEx>
              <w:trPr>
                <w:trHeight w:val="826"/>
              </w:trPr>
              <w:tc>
                <w:tcPr>
                  <w:tcW w:w="5955" w:type="dxa"/>
                  <w:vAlign w:val="center"/>
                </w:tcPr>
                <w:p w:rsidR="003C2F6C" w:rsidRPr="001A5473" w:rsidRDefault="003C2F6C" w:rsidP="003C2F6C">
                  <w:pPr>
                    <w:autoSpaceDE w:val="0"/>
                    <w:autoSpaceDN w:val="0"/>
                    <w:adjustRightInd w:val="0"/>
                    <w:jc w:val="center"/>
                    <w:rPr>
                      <w:rFonts w:cs="Times New Roman"/>
                    </w:rPr>
                  </w:pPr>
                  <w:r w:rsidRPr="001A5473">
                    <w:rPr>
                      <w:rFonts w:cs="Times New Roman"/>
                    </w:rPr>
                    <w:t>Viruses Induce Type 1 Diabetes Mellitus in the Presence of HLA-DR3, DR4 Genes.</w:t>
                  </w:r>
                </w:p>
              </w:tc>
              <w:tc>
                <w:tcPr>
                  <w:tcW w:w="2409" w:type="dxa"/>
                  <w:vAlign w:val="center"/>
                </w:tcPr>
                <w:p w:rsidR="003C2F6C" w:rsidRPr="001A5473" w:rsidRDefault="003C2F6C" w:rsidP="003C2F6C">
                  <w:pPr>
                    <w:pStyle w:val="NormalWeb"/>
                    <w:spacing w:before="0" w:beforeAutospacing="0" w:after="0" w:afterAutospacing="0"/>
                    <w:jc w:val="center"/>
                  </w:pPr>
                  <w:r w:rsidRPr="001A5473">
                    <w:t>Middle-East Journal of Scientific Research</w:t>
                  </w:r>
                </w:p>
              </w:tc>
              <w:tc>
                <w:tcPr>
                  <w:tcW w:w="1001" w:type="dxa"/>
                  <w:vAlign w:val="center"/>
                </w:tcPr>
                <w:p w:rsidR="003C2F6C" w:rsidRPr="001A5473" w:rsidRDefault="003C2F6C" w:rsidP="003C2F6C">
                  <w:pPr>
                    <w:pStyle w:val="NormalWeb"/>
                    <w:spacing w:before="0" w:beforeAutospacing="0" w:after="0" w:afterAutospacing="0"/>
                    <w:jc w:val="center"/>
                  </w:pPr>
                  <w:r w:rsidRPr="001A5473">
                    <w:t>18 (7): 916-925, 2013</w:t>
                  </w:r>
                </w:p>
              </w:tc>
            </w:tr>
            <w:tr w:rsidR="003C2F6C" w:rsidRPr="001A5473" w:rsidTr="00683BC6">
              <w:tblPrEx>
                <w:tblLook w:val="04A0" w:firstRow="1" w:lastRow="0" w:firstColumn="1" w:lastColumn="0" w:noHBand="0" w:noVBand="1"/>
              </w:tblPrEx>
              <w:tc>
                <w:tcPr>
                  <w:tcW w:w="5955" w:type="dxa"/>
                  <w:vAlign w:val="center"/>
                </w:tcPr>
                <w:p w:rsidR="003C2F6C" w:rsidRPr="001A5473" w:rsidRDefault="003C2F6C" w:rsidP="003C2F6C">
                  <w:pPr>
                    <w:autoSpaceDE w:val="0"/>
                    <w:autoSpaceDN w:val="0"/>
                    <w:adjustRightInd w:val="0"/>
                    <w:jc w:val="center"/>
                    <w:rPr>
                      <w:rFonts w:cs="Times New Roman"/>
                    </w:rPr>
                  </w:pPr>
                  <w:r w:rsidRPr="001A5473">
                    <w:rPr>
                      <w:rFonts w:cs="Times New Roman"/>
                    </w:rPr>
                    <w:t>The Mechanisms of Inhibition of Advanced Glycation</w:t>
                  </w:r>
                </w:p>
                <w:p w:rsidR="003C2F6C" w:rsidRPr="001A5473" w:rsidRDefault="003C2F6C" w:rsidP="003C2F6C">
                  <w:pPr>
                    <w:autoSpaceDE w:val="0"/>
                    <w:autoSpaceDN w:val="0"/>
                    <w:adjustRightInd w:val="0"/>
                    <w:jc w:val="center"/>
                    <w:rPr>
                      <w:rFonts w:cs="Times New Roman"/>
                    </w:rPr>
                  </w:pPr>
                  <w:r w:rsidRPr="001A5473">
                    <w:rPr>
                      <w:rFonts w:cs="Times New Roman"/>
                    </w:rPr>
                    <w:t xml:space="preserve">End Products Formation through Polyphenols in </w:t>
                  </w:r>
                  <w:proofErr w:type="spellStart"/>
                  <w:r w:rsidRPr="001A5473">
                    <w:rPr>
                      <w:rFonts w:cs="Times New Roman"/>
                    </w:rPr>
                    <w:t>Hyperglycemic</w:t>
                  </w:r>
                  <w:proofErr w:type="spellEnd"/>
                  <w:r w:rsidRPr="001A5473">
                    <w:rPr>
                      <w:rFonts w:cs="Times New Roman"/>
                    </w:rPr>
                    <w:t xml:space="preserve"> Condition</w:t>
                  </w:r>
                </w:p>
              </w:tc>
              <w:tc>
                <w:tcPr>
                  <w:tcW w:w="2409" w:type="dxa"/>
                  <w:vAlign w:val="center"/>
                </w:tcPr>
                <w:p w:rsidR="003C2F6C" w:rsidRPr="001A5473" w:rsidRDefault="003C2F6C" w:rsidP="003C2F6C">
                  <w:pPr>
                    <w:autoSpaceDE w:val="0"/>
                    <w:autoSpaceDN w:val="0"/>
                    <w:adjustRightInd w:val="0"/>
                    <w:jc w:val="center"/>
                    <w:rPr>
                      <w:rFonts w:cs="Times New Roman"/>
                    </w:rPr>
                  </w:pPr>
                  <w:r w:rsidRPr="001A5473">
                    <w:rPr>
                      <w:rFonts w:cs="Times New Roman"/>
                      <w:color w:val="231F20"/>
                    </w:rPr>
                    <w:t>Planta Med</w:t>
                  </w:r>
                </w:p>
              </w:tc>
              <w:tc>
                <w:tcPr>
                  <w:tcW w:w="1001" w:type="dxa"/>
                  <w:vAlign w:val="center"/>
                </w:tcPr>
                <w:p w:rsidR="003C2F6C" w:rsidRPr="001A5473" w:rsidRDefault="003C2F6C" w:rsidP="003C2F6C">
                  <w:pPr>
                    <w:pStyle w:val="NormalWeb"/>
                    <w:spacing w:before="0" w:beforeAutospacing="0" w:after="0" w:afterAutospacing="0"/>
                    <w:jc w:val="center"/>
                  </w:pPr>
                  <w:r w:rsidRPr="001A5473">
                    <w:rPr>
                      <w:color w:val="231F20"/>
                    </w:rPr>
                    <w:t>ISSN 0032</w:t>
                  </w:r>
                  <w:r w:rsidRPr="001A5473">
                    <w:rPr>
                      <w:rFonts w:eastAsia="MS Mincho"/>
                      <w:color w:val="231F20"/>
                    </w:rPr>
                    <w:t>‑</w:t>
                  </w:r>
                  <w:r w:rsidRPr="001A5473">
                    <w:rPr>
                      <w:color w:val="231F20"/>
                    </w:rPr>
                    <w:t>0943</w:t>
                  </w:r>
                </w:p>
              </w:tc>
            </w:tr>
            <w:tr w:rsidR="003C2F6C" w:rsidRPr="001A5473" w:rsidTr="00683BC6">
              <w:tblPrEx>
                <w:tblLook w:val="04A0" w:firstRow="1" w:lastRow="0" w:firstColumn="1" w:lastColumn="0" w:noHBand="0" w:noVBand="1"/>
              </w:tblPrEx>
              <w:tc>
                <w:tcPr>
                  <w:tcW w:w="5955" w:type="dxa"/>
                  <w:vAlign w:val="center"/>
                </w:tcPr>
                <w:p w:rsidR="003C2F6C" w:rsidRPr="001A5473" w:rsidRDefault="003C2F6C" w:rsidP="003C2F6C">
                  <w:pPr>
                    <w:autoSpaceDE w:val="0"/>
                    <w:autoSpaceDN w:val="0"/>
                    <w:adjustRightInd w:val="0"/>
                    <w:jc w:val="center"/>
                    <w:rPr>
                      <w:rFonts w:cs="Times New Roman"/>
                      <w:lang w:val="en-MY"/>
                    </w:rPr>
                  </w:pPr>
                  <w:r w:rsidRPr="001A5473">
                    <w:rPr>
                      <w:rFonts w:cs="Times New Roman"/>
                    </w:rPr>
                    <w:t>Immunity, Environmental and Genetic Factors Induced Type 1 Diabetes Mellitus.</w:t>
                  </w:r>
                </w:p>
              </w:tc>
              <w:tc>
                <w:tcPr>
                  <w:tcW w:w="2409" w:type="dxa"/>
                  <w:vAlign w:val="center"/>
                </w:tcPr>
                <w:p w:rsidR="003C2F6C" w:rsidRPr="001A5473" w:rsidRDefault="003C2F6C" w:rsidP="003C2F6C">
                  <w:pPr>
                    <w:pStyle w:val="NormalWeb"/>
                    <w:spacing w:before="0" w:beforeAutospacing="0" w:after="0" w:afterAutospacing="0"/>
                    <w:jc w:val="center"/>
                  </w:pPr>
                  <w:r w:rsidRPr="001A5473">
                    <w:t>World Applied Sciences Journal</w:t>
                  </w:r>
                </w:p>
              </w:tc>
              <w:tc>
                <w:tcPr>
                  <w:tcW w:w="1001" w:type="dxa"/>
                  <w:vAlign w:val="center"/>
                </w:tcPr>
                <w:p w:rsidR="003C2F6C" w:rsidRPr="001A5473" w:rsidRDefault="003C2F6C" w:rsidP="003C2F6C">
                  <w:pPr>
                    <w:pStyle w:val="NormalWeb"/>
                    <w:spacing w:before="0" w:beforeAutospacing="0" w:after="0" w:afterAutospacing="0"/>
                    <w:jc w:val="center"/>
                  </w:pPr>
                  <w:r w:rsidRPr="001A5473">
                    <w:t>23 (6): 771-781. 2013</w:t>
                  </w:r>
                </w:p>
              </w:tc>
            </w:tr>
            <w:tr w:rsidR="003C2F6C" w:rsidRPr="001A5473" w:rsidTr="00683BC6">
              <w:tblPrEx>
                <w:tblLook w:val="04A0" w:firstRow="1" w:lastRow="0" w:firstColumn="1" w:lastColumn="0" w:noHBand="0" w:noVBand="1"/>
              </w:tblPrEx>
              <w:tc>
                <w:tcPr>
                  <w:tcW w:w="5955" w:type="dxa"/>
                  <w:vAlign w:val="center"/>
                </w:tcPr>
                <w:p w:rsidR="003C2F6C" w:rsidRPr="001A5473" w:rsidRDefault="003C2F6C" w:rsidP="003C2F6C">
                  <w:pPr>
                    <w:autoSpaceDE w:val="0"/>
                    <w:autoSpaceDN w:val="0"/>
                    <w:adjustRightInd w:val="0"/>
                    <w:jc w:val="center"/>
                    <w:rPr>
                      <w:rFonts w:cs="Times New Roman"/>
                    </w:rPr>
                  </w:pPr>
                  <w:r w:rsidRPr="001A5473">
                    <w:rPr>
                      <w:rFonts w:cs="Times New Roman"/>
                    </w:rPr>
                    <w:t>Type 1 Diabetes Mellitus (T1DM): Induced by Environmental, genetic and immunity factors</w:t>
                  </w:r>
                </w:p>
              </w:tc>
              <w:tc>
                <w:tcPr>
                  <w:tcW w:w="2409" w:type="dxa"/>
                  <w:vAlign w:val="center"/>
                </w:tcPr>
                <w:p w:rsidR="003C2F6C" w:rsidRPr="001A5473" w:rsidRDefault="003C2F6C" w:rsidP="003C2F6C">
                  <w:pPr>
                    <w:ind w:left="360"/>
                    <w:jc w:val="center"/>
                    <w:rPr>
                      <w:rFonts w:cs="Times New Roman"/>
                    </w:rPr>
                  </w:pPr>
                  <w:r w:rsidRPr="001A5473">
                    <w:rPr>
                      <w:rFonts w:eastAsia="Times New Roman+FPEF" w:cs="Times New Roman"/>
                    </w:rPr>
                    <w:t>Life Science Journal</w:t>
                  </w:r>
                </w:p>
              </w:tc>
              <w:tc>
                <w:tcPr>
                  <w:tcW w:w="1001" w:type="dxa"/>
                  <w:vAlign w:val="center"/>
                </w:tcPr>
                <w:p w:rsidR="003C2F6C" w:rsidRPr="001A5473" w:rsidRDefault="003C2F6C" w:rsidP="003C2F6C">
                  <w:pPr>
                    <w:pStyle w:val="NormalWeb"/>
                    <w:spacing w:before="0" w:beforeAutospacing="0" w:after="0" w:afterAutospacing="0"/>
                    <w:jc w:val="center"/>
                  </w:pPr>
                  <w:r w:rsidRPr="001A5473">
                    <w:rPr>
                      <w:rFonts w:eastAsia="Times New Roman+FPEF"/>
                    </w:rPr>
                    <w:t>10 (3). 2013</w:t>
                  </w:r>
                </w:p>
              </w:tc>
            </w:tr>
            <w:tr w:rsidR="003C2F6C" w:rsidRPr="001A5473" w:rsidTr="00683BC6">
              <w:tblPrEx>
                <w:tblLook w:val="04A0" w:firstRow="1" w:lastRow="0" w:firstColumn="1" w:lastColumn="0" w:noHBand="0" w:noVBand="1"/>
              </w:tblPrEx>
              <w:tc>
                <w:tcPr>
                  <w:tcW w:w="5955" w:type="dxa"/>
                  <w:vAlign w:val="center"/>
                </w:tcPr>
                <w:p w:rsidR="003C2F6C" w:rsidRPr="001A5473" w:rsidRDefault="003C2F6C" w:rsidP="003C2F6C">
                  <w:pPr>
                    <w:jc w:val="center"/>
                    <w:rPr>
                      <w:rFonts w:cs="Times New Roman"/>
                    </w:rPr>
                  </w:pPr>
                  <w:r w:rsidRPr="001A5473">
                    <w:rPr>
                      <w:rFonts w:cs="Times New Roman"/>
                    </w:rPr>
                    <w:t>CRP as Risk Marker in Diabetic and Obese Women.</w:t>
                  </w:r>
                </w:p>
                <w:p w:rsidR="003C2F6C" w:rsidRPr="001A5473" w:rsidRDefault="003C2F6C" w:rsidP="003C2F6C">
                  <w:pPr>
                    <w:pStyle w:val="NormalWeb"/>
                    <w:spacing w:before="0" w:beforeAutospacing="0" w:after="0" w:afterAutospacing="0"/>
                    <w:jc w:val="center"/>
                  </w:pPr>
                </w:p>
              </w:tc>
              <w:tc>
                <w:tcPr>
                  <w:tcW w:w="2409" w:type="dxa"/>
                  <w:vAlign w:val="center"/>
                </w:tcPr>
                <w:p w:rsidR="003C2F6C" w:rsidRPr="001A5473" w:rsidRDefault="003C2F6C" w:rsidP="003C2F6C">
                  <w:pPr>
                    <w:pStyle w:val="NormalWeb"/>
                    <w:spacing w:before="0" w:beforeAutospacing="0" w:after="0" w:afterAutospacing="0"/>
                    <w:jc w:val="center"/>
                  </w:pPr>
                  <w:proofErr w:type="spellStart"/>
                  <w:r w:rsidRPr="001A5473">
                    <w:t>Zanko</w:t>
                  </w:r>
                  <w:proofErr w:type="spellEnd"/>
                  <w:r w:rsidRPr="001A5473">
                    <w:t>, Erbil</w:t>
                  </w:r>
                </w:p>
              </w:tc>
              <w:tc>
                <w:tcPr>
                  <w:tcW w:w="1001" w:type="dxa"/>
                  <w:vAlign w:val="center"/>
                </w:tcPr>
                <w:p w:rsidR="003C2F6C" w:rsidRPr="001A5473" w:rsidRDefault="003C2F6C" w:rsidP="003C2F6C">
                  <w:pPr>
                    <w:pStyle w:val="NormalWeb"/>
                    <w:spacing w:before="0" w:beforeAutospacing="0" w:after="0" w:afterAutospacing="0"/>
                    <w:jc w:val="center"/>
                  </w:pPr>
                  <w:r w:rsidRPr="001A5473">
                    <w:t>21(4), 97-101. 2009</w:t>
                  </w:r>
                </w:p>
              </w:tc>
            </w:tr>
          </w:tbl>
          <w:p w:rsidR="003C2F6C" w:rsidRPr="003C2F6C" w:rsidRDefault="003C2F6C" w:rsidP="00F43D1B">
            <w:pPr>
              <w:spacing w:after="0" w:line="240" w:lineRule="auto"/>
              <w:rPr>
                <w:rFonts w:asciiTheme="majorBidi" w:hAnsiTheme="majorBidi" w:cstheme="majorBidi"/>
                <w:b/>
                <w:bCs/>
                <w:sz w:val="24"/>
                <w:szCs w:val="24"/>
                <w:lang w:bidi="ar-KW"/>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1"/>
              <w:gridCol w:w="1842"/>
              <w:gridCol w:w="2012"/>
            </w:tblGrid>
            <w:tr w:rsidR="003C2F6C" w:rsidRPr="005B7C58" w:rsidTr="00683BC6">
              <w:trPr>
                <w:jc w:val="center"/>
              </w:trPr>
              <w:tc>
                <w:tcPr>
                  <w:tcW w:w="9185" w:type="dxa"/>
                  <w:gridSpan w:val="3"/>
                  <w:vAlign w:val="center"/>
                </w:tcPr>
                <w:p w:rsidR="003C2F6C" w:rsidRPr="005B7C58" w:rsidRDefault="003C2F6C" w:rsidP="003C2F6C">
                  <w:pPr>
                    <w:pStyle w:val="NormalWeb"/>
                    <w:spacing w:before="0" w:beforeAutospacing="0" w:after="0" w:afterAutospacing="0" w:line="360" w:lineRule="auto"/>
                    <w:jc w:val="center"/>
                    <w:rPr>
                      <w:rFonts w:asciiTheme="majorBidi" w:hAnsiTheme="majorBidi" w:cstheme="majorBidi"/>
                      <w:b/>
                      <w:bCs/>
                    </w:rPr>
                  </w:pPr>
                  <w:r w:rsidRPr="005B7C58">
                    <w:rPr>
                      <w:rFonts w:asciiTheme="majorBidi" w:hAnsiTheme="majorBidi" w:cstheme="majorBidi"/>
                      <w:b/>
                      <w:bCs/>
                    </w:rPr>
                    <w:lastRenderedPageBreak/>
                    <w:t>Scientific Conferences</w:t>
                  </w:r>
                </w:p>
              </w:tc>
            </w:tr>
            <w:tr w:rsidR="003C2F6C" w:rsidRPr="005B7C58" w:rsidTr="00683BC6">
              <w:trPr>
                <w:jc w:val="center"/>
              </w:trPr>
              <w:tc>
                <w:tcPr>
                  <w:tcW w:w="5331" w:type="dxa"/>
                  <w:vAlign w:val="center"/>
                </w:tcPr>
                <w:p w:rsidR="003C2F6C" w:rsidRPr="005B7C58" w:rsidRDefault="003C2F6C" w:rsidP="003C2F6C">
                  <w:pPr>
                    <w:pStyle w:val="NormalWeb"/>
                    <w:spacing w:before="0" w:beforeAutospacing="0" w:after="0" w:afterAutospacing="0" w:line="360" w:lineRule="auto"/>
                    <w:jc w:val="center"/>
                    <w:rPr>
                      <w:rFonts w:asciiTheme="majorBidi" w:hAnsiTheme="majorBidi" w:cstheme="majorBidi"/>
                      <w:b/>
                      <w:bCs/>
                    </w:rPr>
                  </w:pPr>
                  <w:r w:rsidRPr="005B7C58">
                    <w:rPr>
                      <w:rFonts w:asciiTheme="majorBidi" w:hAnsiTheme="majorBidi" w:cstheme="majorBidi"/>
                      <w:b/>
                      <w:bCs/>
                    </w:rPr>
                    <w:t>Conferences</w:t>
                  </w:r>
                </w:p>
              </w:tc>
              <w:tc>
                <w:tcPr>
                  <w:tcW w:w="1842" w:type="dxa"/>
                  <w:vAlign w:val="center"/>
                </w:tcPr>
                <w:p w:rsidR="003C2F6C" w:rsidRPr="005B7C58" w:rsidRDefault="003C2F6C" w:rsidP="003C2F6C">
                  <w:pPr>
                    <w:pStyle w:val="NormalWeb"/>
                    <w:spacing w:before="0" w:beforeAutospacing="0" w:after="0" w:afterAutospacing="0" w:line="360" w:lineRule="auto"/>
                    <w:jc w:val="center"/>
                    <w:rPr>
                      <w:rFonts w:asciiTheme="majorBidi" w:hAnsiTheme="majorBidi" w:cstheme="majorBidi"/>
                      <w:b/>
                      <w:bCs/>
                    </w:rPr>
                  </w:pPr>
                  <w:r w:rsidRPr="005B7C58">
                    <w:rPr>
                      <w:rFonts w:asciiTheme="majorBidi" w:hAnsiTheme="majorBidi" w:cstheme="majorBidi"/>
                      <w:b/>
                      <w:bCs/>
                    </w:rPr>
                    <w:t>Year</w:t>
                  </w:r>
                </w:p>
              </w:tc>
              <w:tc>
                <w:tcPr>
                  <w:tcW w:w="2012" w:type="dxa"/>
                  <w:vAlign w:val="center"/>
                </w:tcPr>
                <w:p w:rsidR="003C2F6C" w:rsidRPr="005B7C58" w:rsidRDefault="003C2F6C" w:rsidP="003C2F6C">
                  <w:pPr>
                    <w:pStyle w:val="NormalWeb"/>
                    <w:spacing w:before="0" w:beforeAutospacing="0" w:after="0" w:afterAutospacing="0" w:line="360" w:lineRule="auto"/>
                    <w:jc w:val="center"/>
                    <w:rPr>
                      <w:rFonts w:asciiTheme="majorBidi" w:hAnsiTheme="majorBidi" w:cstheme="majorBidi"/>
                      <w:b/>
                      <w:bCs/>
                    </w:rPr>
                  </w:pPr>
                  <w:r w:rsidRPr="005B7C58">
                    <w:rPr>
                      <w:rFonts w:asciiTheme="majorBidi" w:hAnsiTheme="majorBidi" w:cstheme="majorBidi"/>
                      <w:b/>
                      <w:bCs/>
                    </w:rPr>
                    <w:t>Place</w:t>
                  </w:r>
                </w:p>
              </w:tc>
            </w:tr>
            <w:tr w:rsidR="003C2F6C" w:rsidRPr="005B7C58" w:rsidTr="00683BC6">
              <w:trPr>
                <w:jc w:val="center"/>
              </w:trPr>
              <w:tc>
                <w:tcPr>
                  <w:tcW w:w="5331" w:type="dxa"/>
                  <w:vAlign w:val="center"/>
                </w:tcPr>
                <w:p w:rsidR="003C2F6C" w:rsidRPr="00CC09BD" w:rsidRDefault="003C2F6C" w:rsidP="003C2F6C">
                  <w:pPr>
                    <w:shd w:val="clear" w:color="auto" w:fill="FFFFFF"/>
                    <w:jc w:val="center"/>
                    <w:rPr>
                      <w:rFonts w:asciiTheme="majorBidi" w:hAnsiTheme="majorBidi" w:cstheme="majorBidi"/>
                      <w:color w:val="050505"/>
                      <w:sz w:val="23"/>
                      <w:szCs w:val="23"/>
                    </w:rPr>
                  </w:pPr>
                  <w:r w:rsidRPr="00CC09BD">
                    <w:rPr>
                      <w:rFonts w:asciiTheme="majorBidi" w:hAnsiTheme="majorBidi" w:cstheme="majorBidi"/>
                      <w:color w:val="050505"/>
                      <w:sz w:val="23"/>
                      <w:szCs w:val="23"/>
                    </w:rPr>
                    <w:t>4th International Conference on Biological</w:t>
                  </w:r>
                </w:p>
                <w:p w:rsidR="003C2F6C" w:rsidRPr="00CC09BD" w:rsidRDefault="003C2F6C" w:rsidP="003C2F6C">
                  <w:pPr>
                    <w:shd w:val="clear" w:color="auto" w:fill="FFFFFF"/>
                    <w:jc w:val="center"/>
                    <w:rPr>
                      <w:rFonts w:ascii="Segoe UI Historic" w:hAnsi="Segoe UI Historic" w:cs="Segoe UI Historic"/>
                      <w:color w:val="050505"/>
                      <w:sz w:val="23"/>
                      <w:szCs w:val="23"/>
                    </w:rPr>
                  </w:pPr>
                  <w:r w:rsidRPr="00CC09BD">
                    <w:rPr>
                      <w:rFonts w:asciiTheme="majorBidi" w:hAnsiTheme="majorBidi" w:cstheme="majorBidi"/>
                      <w:color w:val="050505"/>
                      <w:sz w:val="23"/>
                      <w:szCs w:val="23"/>
                    </w:rPr>
                    <w:t>&amp; Health Sciences (CIC-BIOHS’2022)</w:t>
                  </w:r>
                </w:p>
                <w:p w:rsidR="003C2F6C" w:rsidRDefault="003C2F6C" w:rsidP="003C2F6C">
                  <w:pPr>
                    <w:spacing w:line="360" w:lineRule="auto"/>
                    <w:jc w:val="center"/>
                    <w:rPr>
                      <w:rFonts w:cs="Times New Roman"/>
                      <w:color w:val="202124"/>
                      <w:shd w:val="clear" w:color="auto" w:fill="FFFFFF"/>
                    </w:rPr>
                  </w:pPr>
                  <w:r>
                    <w:rPr>
                      <w:rFonts w:cs="Times New Roman"/>
                      <w:b/>
                      <w:bCs/>
                      <w:color w:val="202124"/>
                      <w:shd w:val="clear" w:color="auto" w:fill="FFFFFF"/>
                    </w:rPr>
                    <w:t xml:space="preserve">(Chair </w:t>
                  </w:r>
                  <w:r w:rsidRPr="00CC09BD">
                    <w:rPr>
                      <w:rFonts w:cs="Times New Roman"/>
                      <w:b/>
                      <w:bCs/>
                      <w:color w:val="202124"/>
                      <w:shd w:val="clear" w:color="auto" w:fill="FFFFFF"/>
                    </w:rPr>
                    <w:t>committee</w:t>
                  </w:r>
                  <w:r>
                    <w:rPr>
                      <w:rFonts w:cs="Times New Roman"/>
                      <w:b/>
                      <w:bCs/>
                      <w:color w:val="202124"/>
                      <w:shd w:val="clear" w:color="auto" w:fill="FFFFFF"/>
                    </w:rPr>
                    <w:t xml:space="preserve"> (biological &amp; Medical Science)</w:t>
                  </w:r>
                </w:p>
              </w:tc>
              <w:tc>
                <w:tcPr>
                  <w:tcW w:w="1842" w:type="dxa"/>
                  <w:vAlign w:val="center"/>
                </w:tcPr>
                <w:p w:rsidR="003C2F6C" w:rsidRDefault="003C2F6C" w:rsidP="003C2F6C">
                  <w:pPr>
                    <w:pStyle w:val="NormalWeb"/>
                    <w:spacing w:before="0" w:beforeAutospacing="0" w:after="0" w:afterAutospacing="0" w:line="360" w:lineRule="auto"/>
                    <w:jc w:val="center"/>
                    <w:rPr>
                      <w:rFonts w:asciiTheme="majorBidi" w:hAnsiTheme="majorBidi" w:cstheme="majorBidi"/>
                    </w:rPr>
                  </w:pPr>
                  <w:r>
                    <w:rPr>
                      <w:rFonts w:asciiTheme="majorBidi" w:hAnsiTheme="majorBidi" w:cstheme="majorBidi"/>
                    </w:rPr>
                    <w:t>2022</w:t>
                  </w:r>
                </w:p>
              </w:tc>
              <w:tc>
                <w:tcPr>
                  <w:tcW w:w="2012" w:type="dxa"/>
                  <w:vAlign w:val="center"/>
                </w:tcPr>
                <w:p w:rsidR="003C2F6C" w:rsidRDefault="003C2F6C" w:rsidP="003C2F6C">
                  <w:pPr>
                    <w:pStyle w:val="NormalWeb"/>
                    <w:spacing w:before="0" w:beforeAutospacing="0" w:after="0" w:afterAutospacing="0" w:line="360" w:lineRule="auto"/>
                    <w:jc w:val="center"/>
                    <w:rPr>
                      <w:shd w:val="clear" w:color="auto" w:fill="FFFFFF"/>
                    </w:rPr>
                  </w:pPr>
                  <w:proofErr w:type="spellStart"/>
                  <w:r>
                    <w:rPr>
                      <w:shd w:val="clear" w:color="auto" w:fill="FFFFFF"/>
                    </w:rPr>
                    <w:t>Jihan</w:t>
                  </w:r>
                  <w:proofErr w:type="spellEnd"/>
                  <w:r>
                    <w:rPr>
                      <w:shd w:val="clear" w:color="auto" w:fill="FFFFFF"/>
                    </w:rPr>
                    <w:t xml:space="preserve"> University, Erbil</w:t>
                  </w:r>
                </w:p>
              </w:tc>
            </w:tr>
            <w:tr w:rsidR="003C2F6C" w:rsidRPr="005B7C58" w:rsidTr="00683BC6">
              <w:trPr>
                <w:jc w:val="center"/>
              </w:trPr>
              <w:tc>
                <w:tcPr>
                  <w:tcW w:w="5331" w:type="dxa"/>
                  <w:vAlign w:val="center"/>
                </w:tcPr>
                <w:p w:rsidR="003C2F6C" w:rsidRDefault="003C2F6C" w:rsidP="003C2F6C">
                  <w:pPr>
                    <w:spacing w:line="360" w:lineRule="auto"/>
                    <w:jc w:val="center"/>
                    <w:rPr>
                      <w:rFonts w:cs="Times New Roman"/>
                      <w:color w:val="202124"/>
                      <w:shd w:val="clear" w:color="auto" w:fill="FFFFFF"/>
                    </w:rPr>
                  </w:pPr>
                  <w:r>
                    <w:rPr>
                      <w:rFonts w:cs="Times New Roman"/>
                      <w:color w:val="202124"/>
                      <w:shd w:val="clear" w:color="auto" w:fill="FFFFFF"/>
                    </w:rPr>
                    <w:t>The 2</w:t>
                  </w:r>
                  <w:r w:rsidRPr="00CC09BD">
                    <w:rPr>
                      <w:rFonts w:cs="Times New Roman"/>
                      <w:color w:val="202124"/>
                      <w:shd w:val="clear" w:color="auto" w:fill="FFFFFF"/>
                      <w:vertAlign w:val="superscript"/>
                    </w:rPr>
                    <w:t>nd</w:t>
                  </w:r>
                  <w:r>
                    <w:rPr>
                      <w:rFonts w:cs="Times New Roman"/>
                      <w:color w:val="202124"/>
                      <w:shd w:val="clear" w:color="auto" w:fill="FFFFFF"/>
                    </w:rPr>
                    <w:t xml:space="preserve"> International Conference of Medical and Biological Techniques “ICMBT”</w:t>
                  </w:r>
                </w:p>
                <w:p w:rsidR="003C2F6C" w:rsidRPr="00CC09BD" w:rsidRDefault="003C2F6C" w:rsidP="003C2F6C">
                  <w:pPr>
                    <w:spacing w:line="360" w:lineRule="auto"/>
                    <w:jc w:val="center"/>
                    <w:rPr>
                      <w:rFonts w:cs="Times New Roman"/>
                      <w:b/>
                      <w:bCs/>
                      <w:color w:val="202124"/>
                      <w:shd w:val="clear" w:color="auto" w:fill="FFFFFF"/>
                    </w:rPr>
                  </w:pPr>
                  <w:r>
                    <w:rPr>
                      <w:rFonts w:cs="Times New Roman"/>
                      <w:b/>
                      <w:bCs/>
                      <w:color w:val="202124"/>
                      <w:shd w:val="clear" w:color="auto" w:fill="FFFFFF"/>
                    </w:rPr>
                    <w:t>(</w:t>
                  </w:r>
                  <w:r w:rsidRPr="00CC09BD">
                    <w:rPr>
                      <w:rFonts w:cs="Times New Roman"/>
                      <w:b/>
                      <w:bCs/>
                      <w:color w:val="202124"/>
                      <w:shd w:val="clear" w:color="auto" w:fill="FFFFFF"/>
                    </w:rPr>
                    <w:t>Member of scientific committee</w:t>
                  </w:r>
                  <w:r>
                    <w:rPr>
                      <w:rFonts w:cs="Times New Roman"/>
                      <w:b/>
                      <w:bCs/>
                      <w:color w:val="202124"/>
                      <w:shd w:val="clear" w:color="auto" w:fill="FFFFFF"/>
                    </w:rPr>
                    <w:t>)</w:t>
                  </w:r>
                </w:p>
              </w:tc>
              <w:tc>
                <w:tcPr>
                  <w:tcW w:w="1842" w:type="dxa"/>
                  <w:vAlign w:val="center"/>
                </w:tcPr>
                <w:p w:rsidR="003C2F6C" w:rsidRDefault="003C2F6C" w:rsidP="003C2F6C">
                  <w:pPr>
                    <w:pStyle w:val="NormalWeb"/>
                    <w:spacing w:before="0" w:beforeAutospacing="0" w:after="0" w:afterAutospacing="0" w:line="360" w:lineRule="auto"/>
                    <w:jc w:val="center"/>
                    <w:rPr>
                      <w:rFonts w:asciiTheme="majorBidi" w:hAnsiTheme="majorBidi" w:cstheme="majorBidi"/>
                    </w:rPr>
                  </w:pPr>
                  <w:r>
                    <w:rPr>
                      <w:rFonts w:asciiTheme="majorBidi" w:hAnsiTheme="majorBidi" w:cstheme="majorBidi"/>
                    </w:rPr>
                    <w:t>2021</w:t>
                  </w:r>
                </w:p>
              </w:tc>
              <w:tc>
                <w:tcPr>
                  <w:tcW w:w="2012" w:type="dxa"/>
                  <w:vAlign w:val="center"/>
                </w:tcPr>
                <w:p w:rsidR="003C2F6C" w:rsidRDefault="003C2F6C" w:rsidP="003C2F6C">
                  <w:pPr>
                    <w:pStyle w:val="NormalWeb"/>
                    <w:spacing w:before="0" w:beforeAutospacing="0" w:after="0" w:afterAutospacing="0" w:line="360" w:lineRule="auto"/>
                    <w:jc w:val="center"/>
                    <w:rPr>
                      <w:shd w:val="clear" w:color="auto" w:fill="FFFFFF"/>
                    </w:rPr>
                  </w:pPr>
                  <w:r>
                    <w:rPr>
                      <w:shd w:val="clear" w:color="auto" w:fill="FFFFFF"/>
                    </w:rPr>
                    <w:t xml:space="preserve">Erbil Polytechnic University </w:t>
                  </w:r>
                </w:p>
              </w:tc>
            </w:tr>
            <w:tr w:rsidR="003C2F6C" w:rsidRPr="005B7C58" w:rsidTr="00683BC6">
              <w:trPr>
                <w:jc w:val="center"/>
              </w:trPr>
              <w:tc>
                <w:tcPr>
                  <w:tcW w:w="5331" w:type="dxa"/>
                  <w:vAlign w:val="center"/>
                </w:tcPr>
                <w:p w:rsidR="003C2F6C" w:rsidRDefault="003C2F6C" w:rsidP="003C2F6C">
                  <w:pPr>
                    <w:spacing w:line="360" w:lineRule="auto"/>
                    <w:jc w:val="center"/>
                    <w:rPr>
                      <w:rFonts w:cs="Times New Roman"/>
                      <w:color w:val="202124"/>
                      <w:shd w:val="clear" w:color="auto" w:fill="FFFFFF"/>
                    </w:rPr>
                  </w:pPr>
                  <w:r w:rsidRPr="009A52C9">
                    <w:rPr>
                      <w:rFonts w:cs="Times New Roman"/>
                      <w:color w:val="202124"/>
                      <w:shd w:val="clear" w:color="auto" w:fill="FFFFFF"/>
                    </w:rPr>
                    <w:t>International Virtual Scientific Conference 2020</w:t>
                  </w:r>
                </w:p>
                <w:p w:rsidR="003C2F6C" w:rsidRPr="009A52C9" w:rsidRDefault="003C2F6C" w:rsidP="003C2F6C">
                  <w:pPr>
                    <w:spacing w:line="360" w:lineRule="auto"/>
                    <w:jc w:val="center"/>
                    <w:rPr>
                      <w:rFonts w:cs="Times New Roman"/>
                      <w:color w:val="202124"/>
                      <w:shd w:val="clear" w:color="auto" w:fill="FFFFFF"/>
                    </w:rPr>
                  </w:pPr>
                  <w:r>
                    <w:rPr>
                      <w:rFonts w:cs="Times New Roman"/>
                      <w:color w:val="202124"/>
                      <w:shd w:val="clear" w:color="auto" w:fill="FFFFFF"/>
                    </w:rPr>
                    <w:t>“</w:t>
                  </w:r>
                  <w:r w:rsidRPr="00F62EE9">
                    <w:rPr>
                      <w:rFonts w:cs="Times New Roman"/>
                      <w:color w:val="202124"/>
                      <w:shd w:val="clear" w:color="auto" w:fill="FFFFFF"/>
                    </w:rPr>
                    <w:t>CORONAVIRUS PANDEMIC PRESENT AND FUTURE</w:t>
                  </w:r>
                  <w:r>
                    <w:rPr>
                      <w:rFonts w:cs="Times New Roman"/>
                      <w:color w:val="202124"/>
                      <w:shd w:val="clear" w:color="auto" w:fill="FFFFFF"/>
                    </w:rPr>
                    <w:t>”</w:t>
                  </w:r>
                </w:p>
              </w:tc>
              <w:tc>
                <w:tcPr>
                  <w:tcW w:w="1842" w:type="dxa"/>
                  <w:vAlign w:val="center"/>
                </w:tcPr>
                <w:p w:rsidR="003C2F6C" w:rsidRDefault="003C2F6C" w:rsidP="003C2F6C">
                  <w:pPr>
                    <w:pStyle w:val="NormalWeb"/>
                    <w:spacing w:before="0" w:beforeAutospacing="0" w:after="0" w:afterAutospacing="0" w:line="360" w:lineRule="auto"/>
                    <w:jc w:val="center"/>
                    <w:rPr>
                      <w:rFonts w:asciiTheme="majorBidi" w:hAnsiTheme="majorBidi" w:cstheme="majorBidi"/>
                    </w:rPr>
                  </w:pPr>
                  <w:r>
                    <w:rPr>
                      <w:rFonts w:asciiTheme="majorBidi" w:hAnsiTheme="majorBidi" w:cstheme="majorBidi"/>
                    </w:rPr>
                    <w:t>2020</w:t>
                  </w:r>
                </w:p>
              </w:tc>
              <w:tc>
                <w:tcPr>
                  <w:tcW w:w="2012" w:type="dxa"/>
                  <w:vAlign w:val="center"/>
                </w:tcPr>
                <w:p w:rsidR="003C2F6C" w:rsidRDefault="003C2F6C" w:rsidP="003C2F6C">
                  <w:pPr>
                    <w:pStyle w:val="NormalWeb"/>
                    <w:spacing w:before="0" w:beforeAutospacing="0" w:after="0" w:afterAutospacing="0" w:line="360" w:lineRule="auto"/>
                    <w:jc w:val="center"/>
                    <w:rPr>
                      <w:shd w:val="clear" w:color="auto" w:fill="FFFFFF"/>
                    </w:rPr>
                  </w:pPr>
                  <w:r>
                    <w:rPr>
                      <w:shd w:val="clear" w:color="auto" w:fill="FFFFFF"/>
                    </w:rPr>
                    <w:t>Online</w:t>
                  </w:r>
                </w:p>
                <w:p w:rsidR="003C2F6C" w:rsidRPr="009A52C9" w:rsidRDefault="003C2F6C" w:rsidP="003C2F6C">
                  <w:pPr>
                    <w:pStyle w:val="NormalWeb"/>
                    <w:spacing w:before="0" w:beforeAutospacing="0" w:after="0" w:afterAutospacing="0" w:line="360" w:lineRule="auto"/>
                    <w:jc w:val="center"/>
                    <w:rPr>
                      <w:shd w:val="clear" w:color="auto" w:fill="FFFFFF"/>
                    </w:rPr>
                  </w:pPr>
                  <w:r>
                    <w:rPr>
                      <w:shd w:val="clear" w:color="auto" w:fill="FFFFFF"/>
                    </w:rPr>
                    <w:t>Erbil Polytechnic University and Mosul University</w:t>
                  </w:r>
                </w:p>
              </w:tc>
            </w:tr>
            <w:tr w:rsidR="003C2F6C" w:rsidRPr="005B7C58" w:rsidTr="00683BC6">
              <w:trPr>
                <w:jc w:val="center"/>
              </w:trPr>
              <w:tc>
                <w:tcPr>
                  <w:tcW w:w="5331" w:type="dxa"/>
                  <w:vAlign w:val="center"/>
                </w:tcPr>
                <w:p w:rsidR="003C2F6C" w:rsidRPr="009A52C9" w:rsidRDefault="003C2F6C" w:rsidP="003C2F6C">
                  <w:pPr>
                    <w:spacing w:line="360" w:lineRule="auto"/>
                    <w:jc w:val="center"/>
                    <w:rPr>
                      <w:rFonts w:cs="Times New Roman"/>
                    </w:rPr>
                  </w:pPr>
                  <w:r>
                    <w:rPr>
                      <w:rFonts w:cs="Times New Roman"/>
                      <w:color w:val="202124"/>
                      <w:shd w:val="clear" w:color="auto" w:fill="FFFFFF"/>
                    </w:rPr>
                    <w:t>The Second</w:t>
                  </w:r>
                  <w:r w:rsidRPr="009A52C9">
                    <w:rPr>
                      <w:rFonts w:cs="Times New Roman"/>
                      <w:color w:val="202124"/>
                      <w:shd w:val="clear" w:color="auto" w:fill="FFFFFF"/>
                    </w:rPr>
                    <w:t xml:space="preserve"> Excellent Paper Symposium</w:t>
                  </w:r>
                </w:p>
              </w:tc>
              <w:tc>
                <w:tcPr>
                  <w:tcW w:w="1842" w:type="dxa"/>
                  <w:vAlign w:val="center"/>
                </w:tcPr>
                <w:p w:rsidR="003C2F6C" w:rsidRPr="005B7C58" w:rsidRDefault="003C2F6C" w:rsidP="003C2F6C">
                  <w:pPr>
                    <w:pStyle w:val="NormalWeb"/>
                    <w:spacing w:before="0" w:beforeAutospacing="0" w:after="0" w:afterAutospacing="0" w:line="360" w:lineRule="auto"/>
                    <w:jc w:val="center"/>
                    <w:rPr>
                      <w:rFonts w:asciiTheme="majorBidi" w:hAnsiTheme="majorBidi" w:cstheme="majorBidi"/>
                    </w:rPr>
                  </w:pPr>
                  <w:r>
                    <w:rPr>
                      <w:rFonts w:asciiTheme="majorBidi" w:hAnsiTheme="majorBidi" w:cstheme="majorBidi"/>
                    </w:rPr>
                    <w:t>2019</w:t>
                  </w:r>
                </w:p>
              </w:tc>
              <w:tc>
                <w:tcPr>
                  <w:tcW w:w="2012" w:type="dxa"/>
                  <w:vAlign w:val="center"/>
                </w:tcPr>
                <w:p w:rsidR="003C2F6C" w:rsidRPr="009A52C9" w:rsidRDefault="003C2F6C" w:rsidP="003C2F6C">
                  <w:pPr>
                    <w:pStyle w:val="NormalWeb"/>
                    <w:spacing w:before="0" w:beforeAutospacing="0" w:after="0" w:afterAutospacing="0" w:line="360" w:lineRule="auto"/>
                    <w:jc w:val="center"/>
                  </w:pPr>
                  <w:proofErr w:type="spellStart"/>
                  <w:r w:rsidRPr="009A52C9">
                    <w:rPr>
                      <w:shd w:val="clear" w:color="auto" w:fill="FFFFFF"/>
                    </w:rPr>
                    <w:t>Sulaymaniyah</w:t>
                  </w:r>
                  <w:proofErr w:type="spellEnd"/>
                  <w:r w:rsidRPr="009A52C9">
                    <w:t xml:space="preserve"> / Iraq</w:t>
                  </w:r>
                </w:p>
              </w:tc>
            </w:tr>
            <w:tr w:rsidR="003C2F6C" w:rsidRPr="005B7C58" w:rsidTr="00683BC6">
              <w:trPr>
                <w:jc w:val="center"/>
              </w:trPr>
              <w:tc>
                <w:tcPr>
                  <w:tcW w:w="5331" w:type="dxa"/>
                  <w:vAlign w:val="center"/>
                </w:tcPr>
                <w:p w:rsidR="003C2F6C" w:rsidRPr="005B7C58" w:rsidRDefault="003C2F6C" w:rsidP="003C2F6C">
                  <w:pPr>
                    <w:spacing w:line="360" w:lineRule="auto"/>
                    <w:jc w:val="center"/>
                    <w:rPr>
                      <w:rFonts w:asciiTheme="majorBidi" w:hAnsiTheme="majorBidi" w:cstheme="majorBidi"/>
                    </w:rPr>
                  </w:pPr>
                  <w:r w:rsidRPr="005B7C58">
                    <w:rPr>
                      <w:rFonts w:asciiTheme="majorBidi" w:hAnsiTheme="majorBidi" w:cstheme="majorBidi"/>
                    </w:rPr>
                    <w:t>International postgraduate conference on Engineering, Science &amp; Humanities</w:t>
                  </w:r>
                </w:p>
              </w:tc>
              <w:tc>
                <w:tcPr>
                  <w:tcW w:w="1842" w:type="dxa"/>
                  <w:vAlign w:val="center"/>
                </w:tcPr>
                <w:p w:rsidR="003C2F6C" w:rsidRPr="005B7C58" w:rsidRDefault="003C2F6C" w:rsidP="003C2F6C">
                  <w:pPr>
                    <w:pStyle w:val="NormalWeb"/>
                    <w:spacing w:before="0" w:beforeAutospacing="0" w:after="0" w:afterAutospacing="0" w:line="360" w:lineRule="auto"/>
                    <w:jc w:val="center"/>
                    <w:rPr>
                      <w:rFonts w:asciiTheme="majorBidi" w:hAnsiTheme="majorBidi" w:cstheme="majorBidi"/>
                    </w:rPr>
                  </w:pPr>
                  <w:r w:rsidRPr="005B7C58">
                    <w:rPr>
                      <w:rFonts w:asciiTheme="majorBidi" w:hAnsiTheme="majorBidi" w:cstheme="majorBidi"/>
                    </w:rPr>
                    <w:t>2013</w:t>
                  </w:r>
                </w:p>
              </w:tc>
              <w:tc>
                <w:tcPr>
                  <w:tcW w:w="2012" w:type="dxa"/>
                  <w:vAlign w:val="center"/>
                </w:tcPr>
                <w:p w:rsidR="003C2F6C" w:rsidRPr="005B7C58" w:rsidRDefault="003C2F6C" w:rsidP="003C2F6C">
                  <w:pPr>
                    <w:pStyle w:val="NormalWeb"/>
                    <w:spacing w:before="0" w:beforeAutospacing="0" w:after="0" w:afterAutospacing="0" w:line="360" w:lineRule="auto"/>
                    <w:jc w:val="center"/>
                    <w:rPr>
                      <w:rFonts w:asciiTheme="majorBidi" w:hAnsiTheme="majorBidi" w:cstheme="majorBidi"/>
                    </w:rPr>
                  </w:pPr>
                  <w:r w:rsidRPr="005B7C58">
                    <w:rPr>
                      <w:rFonts w:asciiTheme="majorBidi" w:hAnsiTheme="majorBidi" w:cstheme="majorBidi"/>
                    </w:rPr>
                    <w:t xml:space="preserve">Johor </w:t>
                  </w:r>
                  <w:proofErr w:type="spellStart"/>
                  <w:r w:rsidRPr="005B7C58">
                    <w:rPr>
                      <w:rFonts w:asciiTheme="majorBidi" w:hAnsiTheme="majorBidi" w:cstheme="majorBidi"/>
                    </w:rPr>
                    <w:t>Bahru</w:t>
                  </w:r>
                  <w:proofErr w:type="spellEnd"/>
                  <w:r w:rsidRPr="005B7C58">
                    <w:rPr>
                      <w:rFonts w:asciiTheme="majorBidi" w:hAnsiTheme="majorBidi" w:cstheme="majorBidi"/>
                    </w:rPr>
                    <w:t>, Malaysia</w:t>
                  </w:r>
                </w:p>
              </w:tc>
            </w:tr>
            <w:tr w:rsidR="003C2F6C" w:rsidRPr="005B7C58" w:rsidTr="00683BC6">
              <w:trPr>
                <w:jc w:val="center"/>
              </w:trPr>
              <w:tc>
                <w:tcPr>
                  <w:tcW w:w="5331" w:type="dxa"/>
                  <w:vAlign w:val="center"/>
                </w:tcPr>
                <w:p w:rsidR="003C2F6C" w:rsidRPr="005B7C58" w:rsidRDefault="003C2F6C" w:rsidP="003C2F6C">
                  <w:pPr>
                    <w:spacing w:line="360" w:lineRule="auto"/>
                    <w:jc w:val="center"/>
                    <w:rPr>
                      <w:rFonts w:asciiTheme="majorBidi" w:hAnsiTheme="majorBidi" w:cstheme="majorBidi"/>
                    </w:rPr>
                  </w:pPr>
                  <w:r w:rsidRPr="005B7C58">
                    <w:rPr>
                      <w:rFonts w:asciiTheme="majorBidi" w:hAnsiTheme="majorBidi" w:cstheme="majorBidi"/>
                    </w:rPr>
                    <w:t>International postgraduate conference on Biotechnology (IPCB)</w:t>
                  </w:r>
                </w:p>
              </w:tc>
              <w:tc>
                <w:tcPr>
                  <w:tcW w:w="1842" w:type="dxa"/>
                  <w:vAlign w:val="center"/>
                </w:tcPr>
                <w:p w:rsidR="003C2F6C" w:rsidRPr="005B7C58" w:rsidRDefault="003C2F6C" w:rsidP="003C2F6C">
                  <w:pPr>
                    <w:pStyle w:val="NormalWeb"/>
                    <w:spacing w:before="0" w:beforeAutospacing="0" w:after="0" w:afterAutospacing="0" w:line="360" w:lineRule="auto"/>
                    <w:jc w:val="center"/>
                    <w:rPr>
                      <w:rFonts w:asciiTheme="majorBidi" w:hAnsiTheme="majorBidi" w:cstheme="majorBidi"/>
                    </w:rPr>
                  </w:pPr>
                  <w:r w:rsidRPr="005B7C58">
                    <w:rPr>
                      <w:rFonts w:asciiTheme="majorBidi" w:hAnsiTheme="majorBidi" w:cstheme="majorBidi"/>
                    </w:rPr>
                    <w:t>2011</w:t>
                  </w:r>
                </w:p>
              </w:tc>
              <w:tc>
                <w:tcPr>
                  <w:tcW w:w="2012" w:type="dxa"/>
                  <w:vAlign w:val="center"/>
                </w:tcPr>
                <w:p w:rsidR="003C2F6C" w:rsidRPr="005B7C58" w:rsidRDefault="003C2F6C" w:rsidP="003C2F6C">
                  <w:pPr>
                    <w:pStyle w:val="NormalWeb"/>
                    <w:spacing w:before="0" w:beforeAutospacing="0" w:after="0" w:afterAutospacing="0" w:line="360" w:lineRule="auto"/>
                    <w:jc w:val="center"/>
                    <w:rPr>
                      <w:rFonts w:asciiTheme="majorBidi" w:hAnsiTheme="majorBidi" w:cstheme="majorBidi"/>
                    </w:rPr>
                  </w:pPr>
                  <w:r w:rsidRPr="005B7C58">
                    <w:rPr>
                      <w:rFonts w:asciiTheme="majorBidi" w:hAnsiTheme="majorBidi" w:cstheme="majorBidi"/>
                    </w:rPr>
                    <w:t>Terengganu, Malaysia.</w:t>
                  </w:r>
                </w:p>
              </w:tc>
            </w:tr>
            <w:tr w:rsidR="003C2F6C" w:rsidRPr="005B7C58" w:rsidTr="00683BC6">
              <w:trPr>
                <w:jc w:val="center"/>
              </w:trPr>
              <w:tc>
                <w:tcPr>
                  <w:tcW w:w="5331" w:type="dxa"/>
                  <w:vAlign w:val="center"/>
                </w:tcPr>
                <w:p w:rsidR="003C2F6C" w:rsidRPr="005B7C58" w:rsidRDefault="003C2F6C" w:rsidP="003C2F6C">
                  <w:pPr>
                    <w:spacing w:line="360" w:lineRule="auto"/>
                    <w:jc w:val="center"/>
                    <w:rPr>
                      <w:rFonts w:asciiTheme="majorBidi" w:hAnsiTheme="majorBidi" w:cstheme="majorBidi"/>
                    </w:rPr>
                  </w:pPr>
                  <w:r w:rsidRPr="005B7C58">
                    <w:rPr>
                      <w:rFonts w:asciiTheme="majorBidi" w:hAnsiTheme="majorBidi" w:cstheme="majorBidi"/>
                    </w:rPr>
                    <w:t>International Conference on Higher Education in</w:t>
                  </w:r>
                  <w:r>
                    <w:rPr>
                      <w:rFonts w:asciiTheme="majorBidi" w:hAnsiTheme="majorBidi" w:cstheme="majorBidi"/>
                    </w:rPr>
                    <w:t xml:space="preserve"> Kurdistan Region</w:t>
                  </w:r>
                </w:p>
              </w:tc>
              <w:tc>
                <w:tcPr>
                  <w:tcW w:w="1842" w:type="dxa"/>
                  <w:vAlign w:val="center"/>
                </w:tcPr>
                <w:p w:rsidR="003C2F6C" w:rsidRPr="005B7C58" w:rsidRDefault="003C2F6C" w:rsidP="003C2F6C">
                  <w:pPr>
                    <w:pStyle w:val="NormalWeb"/>
                    <w:spacing w:before="0" w:beforeAutospacing="0" w:after="0" w:afterAutospacing="0" w:line="360" w:lineRule="auto"/>
                    <w:jc w:val="center"/>
                    <w:rPr>
                      <w:rFonts w:asciiTheme="majorBidi" w:hAnsiTheme="majorBidi" w:cstheme="majorBidi"/>
                    </w:rPr>
                  </w:pPr>
                  <w:r w:rsidRPr="005B7C58">
                    <w:rPr>
                      <w:rFonts w:asciiTheme="majorBidi" w:hAnsiTheme="majorBidi" w:cstheme="majorBidi"/>
                    </w:rPr>
                    <w:t>2008</w:t>
                  </w:r>
                </w:p>
              </w:tc>
              <w:tc>
                <w:tcPr>
                  <w:tcW w:w="2012" w:type="dxa"/>
                  <w:vAlign w:val="center"/>
                </w:tcPr>
                <w:p w:rsidR="003C2F6C" w:rsidRPr="005B7C58" w:rsidRDefault="003C2F6C" w:rsidP="003C2F6C">
                  <w:pPr>
                    <w:pStyle w:val="NormalWeb"/>
                    <w:spacing w:before="0" w:beforeAutospacing="0" w:after="0" w:afterAutospacing="0" w:line="360" w:lineRule="auto"/>
                    <w:jc w:val="center"/>
                    <w:rPr>
                      <w:rFonts w:asciiTheme="majorBidi" w:hAnsiTheme="majorBidi" w:cstheme="majorBidi"/>
                    </w:rPr>
                  </w:pPr>
                  <w:r w:rsidRPr="005B7C58">
                    <w:rPr>
                      <w:rFonts w:asciiTheme="majorBidi" w:hAnsiTheme="majorBidi" w:cstheme="majorBidi"/>
                    </w:rPr>
                    <w:t>Iraq –Erbil</w:t>
                  </w:r>
                </w:p>
              </w:tc>
            </w:tr>
          </w:tbl>
          <w:p w:rsidR="00F43D1B" w:rsidRDefault="00F43D1B" w:rsidP="00F43D1B">
            <w:pPr>
              <w:spacing w:after="0" w:line="240" w:lineRule="auto"/>
              <w:rPr>
                <w:rFonts w:asciiTheme="majorBidi" w:hAnsiTheme="majorBidi" w:cstheme="majorBidi"/>
                <w:b/>
                <w:bCs/>
                <w:sz w:val="24"/>
                <w:szCs w:val="24"/>
                <w:lang w:val="en-US" w:bidi="ar-KW"/>
              </w:rPr>
            </w:pPr>
          </w:p>
          <w:p w:rsidR="003C2F6C" w:rsidRDefault="003C2F6C" w:rsidP="00F43D1B">
            <w:pPr>
              <w:spacing w:after="0" w:line="240" w:lineRule="auto"/>
              <w:rPr>
                <w:rFonts w:asciiTheme="majorBidi" w:hAnsiTheme="majorBidi" w:cstheme="majorBidi"/>
                <w:b/>
                <w:bCs/>
                <w:sz w:val="24"/>
                <w:szCs w:val="24"/>
                <w:lang w:val="en-US" w:bidi="ar-KW"/>
              </w:rPr>
            </w:pPr>
          </w:p>
          <w:p w:rsidR="003C2F6C" w:rsidRPr="00082201" w:rsidRDefault="003C2F6C" w:rsidP="00F43D1B">
            <w:pPr>
              <w:spacing w:after="0" w:line="240" w:lineRule="auto"/>
              <w:rPr>
                <w:rFonts w:asciiTheme="majorBidi" w:hAnsiTheme="majorBidi" w:cstheme="majorBidi"/>
                <w:b/>
                <w:bCs/>
                <w:sz w:val="24"/>
                <w:szCs w:val="24"/>
                <w:rtl/>
                <w:lang w:val="en-US" w:bidi="ar-KW"/>
              </w:rPr>
            </w:pPr>
          </w:p>
        </w:tc>
      </w:tr>
      <w:tr w:rsidR="00082201" w:rsidRPr="00082201" w:rsidTr="00683BC6">
        <w:tc>
          <w:tcPr>
            <w:tcW w:w="1523" w:type="dxa"/>
          </w:tcPr>
          <w:p w:rsidR="008D46A4" w:rsidRPr="00082201" w:rsidRDefault="00CF5475" w:rsidP="00CF5475">
            <w:pPr>
              <w:spacing w:after="0" w:line="240" w:lineRule="auto"/>
              <w:rPr>
                <w:rFonts w:asciiTheme="majorBidi" w:hAnsiTheme="majorBidi" w:cstheme="majorBidi"/>
                <w:b/>
                <w:bCs/>
                <w:sz w:val="24"/>
                <w:szCs w:val="24"/>
                <w:lang w:val="en-US" w:bidi="ar-KW"/>
              </w:rPr>
            </w:pPr>
            <w:r w:rsidRPr="00082201">
              <w:rPr>
                <w:rFonts w:asciiTheme="majorBidi" w:hAnsiTheme="majorBidi" w:cstheme="majorBidi"/>
                <w:b/>
                <w:bCs/>
                <w:sz w:val="24"/>
                <w:szCs w:val="24"/>
                <w:lang w:val="en-US" w:bidi="ar-KW"/>
              </w:rPr>
              <w:lastRenderedPageBreak/>
              <w:t xml:space="preserve">9. </w:t>
            </w:r>
            <w:r w:rsidR="008D46A4" w:rsidRPr="00082201">
              <w:rPr>
                <w:rFonts w:asciiTheme="majorBidi" w:hAnsiTheme="majorBidi" w:cstheme="majorBidi"/>
                <w:b/>
                <w:bCs/>
                <w:sz w:val="24"/>
                <w:szCs w:val="24"/>
                <w:lang w:val="en-US" w:bidi="ar-KW"/>
              </w:rPr>
              <w:t>Keywords</w:t>
            </w:r>
          </w:p>
        </w:tc>
        <w:tc>
          <w:tcPr>
            <w:tcW w:w="9295" w:type="dxa"/>
          </w:tcPr>
          <w:p w:rsidR="008D46A4" w:rsidRPr="00082201" w:rsidRDefault="00B65922" w:rsidP="00CF5475">
            <w:pPr>
              <w:spacing w:after="0" w:line="240" w:lineRule="auto"/>
              <w:rPr>
                <w:rFonts w:asciiTheme="majorBidi" w:hAnsiTheme="majorBidi" w:cstheme="majorBidi"/>
                <w:b/>
                <w:bCs/>
                <w:sz w:val="24"/>
                <w:szCs w:val="24"/>
                <w:lang w:val="en-US" w:bidi="ar-KW"/>
              </w:rPr>
            </w:pPr>
            <w:r w:rsidRPr="00082201">
              <w:rPr>
                <w:rFonts w:asciiTheme="majorBidi" w:hAnsiTheme="majorBidi" w:cstheme="majorBidi"/>
                <w:b/>
                <w:bCs/>
                <w:sz w:val="24"/>
                <w:szCs w:val="24"/>
                <w:lang w:val="en-US" w:bidi="ar-KW"/>
              </w:rPr>
              <w:t xml:space="preserve">Basic immunology, humoral and genetic  immunity, body line </w:t>
            </w:r>
            <w:proofErr w:type="spellStart"/>
            <w:r w:rsidRPr="00082201">
              <w:rPr>
                <w:rFonts w:asciiTheme="majorBidi" w:hAnsiTheme="majorBidi" w:cstheme="majorBidi"/>
                <w:b/>
                <w:bCs/>
                <w:sz w:val="24"/>
                <w:szCs w:val="24"/>
                <w:lang w:val="en-US" w:bidi="ar-KW"/>
              </w:rPr>
              <w:t>defecnce</w:t>
            </w:r>
            <w:proofErr w:type="spellEnd"/>
            <w:r w:rsidRPr="00082201">
              <w:rPr>
                <w:rFonts w:asciiTheme="majorBidi" w:hAnsiTheme="majorBidi" w:cstheme="majorBidi"/>
                <w:b/>
                <w:bCs/>
                <w:sz w:val="24"/>
                <w:szCs w:val="24"/>
                <w:lang w:val="en-US" w:bidi="ar-KW"/>
              </w:rPr>
              <w:t xml:space="preserve">. </w:t>
            </w:r>
          </w:p>
        </w:tc>
      </w:tr>
      <w:tr w:rsidR="00082201" w:rsidRPr="00082201" w:rsidTr="00683BC6">
        <w:trPr>
          <w:trHeight w:val="1125"/>
        </w:trPr>
        <w:tc>
          <w:tcPr>
            <w:tcW w:w="10818" w:type="dxa"/>
            <w:gridSpan w:val="2"/>
          </w:tcPr>
          <w:p w:rsidR="008D46A4" w:rsidRPr="00082201" w:rsidRDefault="00CF5475" w:rsidP="003E427F">
            <w:pPr>
              <w:spacing w:after="0" w:line="240" w:lineRule="auto"/>
              <w:rPr>
                <w:rFonts w:asciiTheme="majorBidi" w:hAnsiTheme="majorBidi" w:cstheme="majorBidi"/>
                <w:b/>
                <w:bCs/>
                <w:sz w:val="24"/>
                <w:szCs w:val="24"/>
                <w:lang w:val="en-US" w:bidi="ar-KW"/>
              </w:rPr>
            </w:pPr>
            <w:r w:rsidRPr="00082201">
              <w:rPr>
                <w:rFonts w:asciiTheme="majorBidi" w:hAnsiTheme="majorBidi" w:cstheme="majorBidi"/>
                <w:b/>
                <w:bCs/>
                <w:sz w:val="24"/>
                <w:szCs w:val="24"/>
                <w:lang w:bidi="ar-KW"/>
              </w:rPr>
              <w:t xml:space="preserve">10.  </w:t>
            </w:r>
            <w:r w:rsidR="008D46A4" w:rsidRPr="00082201">
              <w:rPr>
                <w:rFonts w:asciiTheme="majorBidi" w:hAnsiTheme="majorBidi" w:cstheme="majorBidi"/>
                <w:b/>
                <w:bCs/>
                <w:sz w:val="24"/>
                <w:szCs w:val="24"/>
                <w:lang w:bidi="ar-KW"/>
              </w:rPr>
              <w:t>Course overview:</w:t>
            </w:r>
          </w:p>
          <w:p w:rsidR="007B1480" w:rsidRPr="00082201" w:rsidRDefault="007B1480" w:rsidP="007B1480">
            <w:pPr>
              <w:spacing w:before="100" w:beforeAutospacing="1" w:after="100" w:afterAutospacing="1" w:line="480" w:lineRule="auto"/>
              <w:jc w:val="both"/>
              <w:outlineLvl w:val="2"/>
              <w:rPr>
                <w:rFonts w:asciiTheme="majorBidi" w:hAnsiTheme="majorBidi" w:cstheme="majorBidi"/>
              </w:rPr>
            </w:pPr>
            <w:r w:rsidRPr="00082201">
              <w:rPr>
                <w:rFonts w:asciiTheme="majorBidi" w:hAnsiTheme="majorBidi" w:cstheme="majorBidi"/>
              </w:rPr>
              <w:t xml:space="preserve">The purpose of the Immunology course is to provide a basic knowledge of the immune response and its involvement in health and disease. A series of lectures cover course components; additional materials are presented through clinical correlations that focus on clinically applied immunological concepts. An effort has been made to increase clinical relevance and problem-solving skills through an essay assignment and through a team-learning exercise. </w:t>
            </w:r>
          </w:p>
          <w:p w:rsidR="007B1480" w:rsidRPr="00082201" w:rsidRDefault="007B1480" w:rsidP="007B1480">
            <w:pPr>
              <w:spacing w:before="100" w:beforeAutospacing="1" w:after="100" w:afterAutospacing="1" w:line="480" w:lineRule="auto"/>
              <w:jc w:val="both"/>
              <w:outlineLvl w:val="2"/>
              <w:rPr>
                <w:rFonts w:asciiTheme="majorBidi" w:hAnsiTheme="majorBidi" w:cstheme="majorBidi"/>
              </w:rPr>
            </w:pPr>
            <w:r w:rsidRPr="00082201">
              <w:rPr>
                <w:rFonts w:asciiTheme="majorBidi" w:hAnsiTheme="majorBidi" w:cstheme="majorBidi"/>
              </w:rPr>
              <w:lastRenderedPageBreak/>
              <w:t xml:space="preserve">The course study of clinical immunology includes using function of the immune system, organs of immune system and the main disorders of the immune system with autoimmune diseases. Moreover, study of immunology for students of medical laboratory technology department includes the body line defences as well as It is designed to provide MLT students with the knowledge of clinical immunology and principles of the tests that related to application of clinical immunology. In additional hand-outs or assignments (whether provided in this syllabus or at a later time). Immunology is a rapidly advancing area, so the lectures may contain new information not covered in the textbooks. Therefore you should make every effort to attend lecture and take complete and accurate notes. </w:t>
            </w:r>
          </w:p>
          <w:p w:rsidR="008D46A4" w:rsidRPr="00082201" w:rsidRDefault="007B1480" w:rsidP="007B1480">
            <w:pPr>
              <w:spacing w:before="100" w:beforeAutospacing="1" w:after="100" w:afterAutospacing="1" w:line="480" w:lineRule="auto"/>
              <w:jc w:val="both"/>
              <w:outlineLvl w:val="2"/>
              <w:rPr>
                <w:rFonts w:asciiTheme="majorBidi" w:hAnsiTheme="majorBidi" w:cstheme="majorBidi"/>
                <w:rtl/>
              </w:rPr>
            </w:pPr>
            <w:r w:rsidRPr="00082201">
              <w:rPr>
                <w:rFonts w:asciiTheme="majorBidi" w:hAnsiTheme="majorBidi" w:cstheme="majorBidi"/>
              </w:rPr>
              <w:t>An effort has been made to increase clinical relevance and problem-solving skills through an essay assignment and faculty</w:t>
            </w:r>
            <w:r w:rsidR="00E478F2" w:rsidRPr="00082201">
              <w:rPr>
                <w:rFonts w:asciiTheme="majorBidi" w:hAnsiTheme="majorBidi" w:cstheme="majorBidi"/>
              </w:rPr>
              <w:t xml:space="preserve"> </w:t>
            </w:r>
            <w:r w:rsidRPr="00082201">
              <w:rPr>
                <w:rFonts w:asciiTheme="majorBidi" w:hAnsiTheme="majorBidi" w:cstheme="majorBidi"/>
              </w:rPr>
              <w:t xml:space="preserve">presented clinical correlations, and a team based learning exercise. Any questions on the lecture material should be addressed to </w:t>
            </w:r>
            <w:proofErr w:type="spellStart"/>
            <w:r w:rsidRPr="00082201">
              <w:rPr>
                <w:rFonts w:asciiTheme="majorBidi" w:hAnsiTheme="majorBidi" w:cstheme="majorBidi"/>
              </w:rPr>
              <w:t>Dr.</w:t>
            </w:r>
            <w:proofErr w:type="spellEnd"/>
            <w:r w:rsidRPr="00082201">
              <w:rPr>
                <w:rFonts w:asciiTheme="majorBidi" w:hAnsiTheme="majorBidi" w:cstheme="majorBidi"/>
              </w:rPr>
              <w:t xml:space="preserve"> </w:t>
            </w:r>
            <w:proofErr w:type="spellStart"/>
            <w:r w:rsidRPr="00082201">
              <w:rPr>
                <w:rFonts w:asciiTheme="majorBidi" w:hAnsiTheme="majorBidi" w:cstheme="majorBidi"/>
              </w:rPr>
              <w:t>Najat</w:t>
            </w:r>
            <w:proofErr w:type="spellEnd"/>
            <w:r w:rsidRPr="00082201">
              <w:rPr>
                <w:rFonts w:asciiTheme="majorBidi" w:hAnsiTheme="majorBidi" w:cstheme="majorBidi"/>
              </w:rPr>
              <w:t xml:space="preserve"> </w:t>
            </w:r>
            <w:proofErr w:type="spellStart"/>
            <w:r w:rsidRPr="00082201">
              <w:rPr>
                <w:rFonts w:asciiTheme="majorBidi" w:hAnsiTheme="majorBidi" w:cstheme="majorBidi"/>
              </w:rPr>
              <w:t>Jabbar</w:t>
            </w:r>
            <w:proofErr w:type="spellEnd"/>
            <w:r w:rsidRPr="00082201">
              <w:rPr>
                <w:rFonts w:asciiTheme="majorBidi" w:hAnsiTheme="majorBidi" w:cstheme="majorBidi"/>
              </w:rPr>
              <w:t xml:space="preserve"> who is directly responsible to that lecturer</w:t>
            </w:r>
            <w:r w:rsidR="00E478F2" w:rsidRPr="00082201">
              <w:rPr>
                <w:rFonts w:asciiTheme="majorBidi" w:hAnsiTheme="majorBidi" w:cstheme="majorBidi"/>
              </w:rPr>
              <w:t>.</w:t>
            </w:r>
          </w:p>
        </w:tc>
      </w:tr>
      <w:tr w:rsidR="00082201" w:rsidRPr="00082201" w:rsidTr="00683BC6">
        <w:trPr>
          <w:trHeight w:val="850"/>
        </w:trPr>
        <w:tc>
          <w:tcPr>
            <w:tcW w:w="10818" w:type="dxa"/>
            <w:gridSpan w:val="2"/>
          </w:tcPr>
          <w:p w:rsidR="00FD437F" w:rsidRPr="00082201" w:rsidRDefault="00CF5475" w:rsidP="00FD437F">
            <w:pPr>
              <w:spacing w:after="0" w:line="240" w:lineRule="auto"/>
              <w:rPr>
                <w:rFonts w:asciiTheme="majorBidi" w:hAnsiTheme="majorBidi" w:cstheme="majorBidi"/>
                <w:sz w:val="24"/>
                <w:szCs w:val="24"/>
                <w:lang w:bidi="ar-KW"/>
              </w:rPr>
            </w:pPr>
            <w:r w:rsidRPr="00082201">
              <w:rPr>
                <w:rFonts w:asciiTheme="majorBidi" w:hAnsiTheme="majorBidi" w:cstheme="majorBidi"/>
                <w:b/>
                <w:bCs/>
                <w:sz w:val="24"/>
                <w:szCs w:val="24"/>
                <w:lang w:bidi="ar-KW"/>
              </w:rPr>
              <w:lastRenderedPageBreak/>
              <w:t xml:space="preserve">11. </w:t>
            </w:r>
            <w:r w:rsidR="00FD437F" w:rsidRPr="00082201">
              <w:rPr>
                <w:rFonts w:asciiTheme="majorBidi" w:hAnsiTheme="majorBidi" w:cstheme="majorBidi"/>
                <w:b/>
                <w:bCs/>
                <w:sz w:val="24"/>
                <w:szCs w:val="24"/>
                <w:lang w:bidi="ar-KW"/>
              </w:rPr>
              <w:t>Course objective:</w:t>
            </w:r>
          </w:p>
          <w:p w:rsidR="00F10353" w:rsidRPr="00082201" w:rsidRDefault="00F10353" w:rsidP="00F10353">
            <w:pPr>
              <w:pStyle w:val="ListParagraph"/>
              <w:numPr>
                <w:ilvl w:val="0"/>
                <w:numId w:val="13"/>
              </w:numPr>
              <w:spacing w:before="100" w:beforeAutospacing="1" w:after="100" w:afterAutospacing="1" w:line="480" w:lineRule="auto"/>
              <w:ind w:firstLine="284"/>
              <w:jc w:val="both"/>
              <w:outlineLvl w:val="2"/>
              <w:rPr>
                <w:rFonts w:asciiTheme="majorBidi" w:hAnsiTheme="majorBidi" w:cstheme="majorBidi"/>
              </w:rPr>
            </w:pPr>
            <w:r w:rsidRPr="00082201">
              <w:rPr>
                <w:rFonts w:asciiTheme="majorBidi" w:hAnsiTheme="majorBidi" w:cstheme="majorBidi"/>
              </w:rPr>
              <w:t xml:space="preserve">Theoretical part: </w:t>
            </w:r>
          </w:p>
          <w:p w:rsidR="00E478F2" w:rsidRPr="00082201" w:rsidRDefault="00F10353" w:rsidP="00E478F2">
            <w:pPr>
              <w:spacing w:before="100" w:beforeAutospacing="1" w:after="100" w:afterAutospacing="1" w:line="480" w:lineRule="auto"/>
              <w:ind w:firstLine="284"/>
              <w:jc w:val="both"/>
              <w:rPr>
                <w:rFonts w:asciiTheme="majorBidi" w:hAnsiTheme="majorBidi" w:cstheme="majorBidi"/>
              </w:rPr>
            </w:pPr>
            <w:r w:rsidRPr="00082201">
              <w:rPr>
                <w:rFonts w:asciiTheme="majorBidi" w:hAnsiTheme="majorBidi" w:cstheme="majorBidi"/>
                <w:b/>
                <w:bCs/>
              </w:rPr>
              <w:t xml:space="preserve"> </w:t>
            </w:r>
            <w:r w:rsidR="00E478F2" w:rsidRPr="00082201">
              <w:rPr>
                <w:rFonts w:asciiTheme="majorBidi" w:hAnsiTheme="majorBidi" w:cstheme="majorBidi"/>
              </w:rPr>
              <w:t>Immunology principles includes sequence of lectures courses that lead to understand  the most important principles in clinical immunology, importance of clinical immunology in the diagnosis of diseases or its relationship with other diseases.</w:t>
            </w:r>
          </w:p>
          <w:p w:rsidR="00F10353" w:rsidRPr="00082201" w:rsidRDefault="00E478F2" w:rsidP="00E478F2">
            <w:pPr>
              <w:spacing w:before="100" w:beforeAutospacing="1" w:after="100" w:afterAutospacing="1" w:line="480" w:lineRule="auto"/>
              <w:ind w:firstLine="284"/>
              <w:jc w:val="both"/>
              <w:rPr>
                <w:rFonts w:asciiTheme="majorBidi" w:hAnsiTheme="majorBidi" w:cstheme="majorBidi"/>
              </w:rPr>
            </w:pPr>
            <w:r w:rsidRPr="00082201">
              <w:rPr>
                <w:rFonts w:asciiTheme="majorBidi" w:hAnsiTheme="majorBidi" w:cstheme="majorBidi"/>
              </w:rPr>
              <w:t>The aim of the course is that the student on a laboratory with a specialisation in clinical should obtain occasion to test / apply theoretical knowledge by in laboratory environment study and use methods that occur on a laboratory with a specialisation in clinical immunology. The students must be able to understanding the relationship between immunological diseases and immunological methods to reach correct diagnosis. The aim is also that the course should contribute to development of occupational identity to reflecting profession exercise and to an understanding of the profession in medical laboratory. The details of each part of this course will help students understand how the immune system works inside of the human body and its relationship with immunological and other diseases.</w:t>
            </w:r>
          </w:p>
          <w:p w:rsidR="00F10353" w:rsidRPr="00082201" w:rsidRDefault="00F10353" w:rsidP="00F10353">
            <w:pPr>
              <w:pStyle w:val="ListParagraph"/>
              <w:numPr>
                <w:ilvl w:val="0"/>
                <w:numId w:val="13"/>
              </w:numPr>
              <w:spacing w:before="100" w:beforeAutospacing="1" w:after="100" w:afterAutospacing="1" w:line="480" w:lineRule="auto"/>
              <w:ind w:firstLine="284"/>
              <w:jc w:val="both"/>
              <w:rPr>
                <w:rFonts w:asciiTheme="majorBidi" w:hAnsiTheme="majorBidi" w:cstheme="majorBidi"/>
              </w:rPr>
            </w:pPr>
            <w:r w:rsidRPr="00082201">
              <w:rPr>
                <w:rFonts w:asciiTheme="majorBidi" w:hAnsiTheme="majorBidi" w:cstheme="majorBidi"/>
              </w:rPr>
              <w:t xml:space="preserve">Practical part: </w:t>
            </w:r>
          </w:p>
          <w:p w:rsidR="00FD437F" w:rsidRPr="00082201" w:rsidRDefault="00FB2FB2" w:rsidP="00570453">
            <w:pPr>
              <w:spacing w:before="100" w:beforeAutospacing="1" w:after="100" w:afterAutospacing="1" w:line="480" w:lineRule="auto"/>
              <w:ind w:firstLine="284"/>
              <w:jc w:val="both"/>
              <w:rPr>
                <w:rFonts w:asciiTheme="majorBidi" w:hAnsiTheme="majorBidi" w:cstheme="majorBidi"/>
              </w:rPr>
            </w:pPr>
            <w:r w:rsidRPr="00082201">
              <w:rPr>
                <w:rFonts w:asciiTheme="majorBidi" w:hAnsiTheme="majorBidi" w:cstheme="majorBidi"/>
                <w:sz w:val="23"/>
                <w:szCs w:val="23"/>
              </w:rPr>
              <w:t xml:space="preserve">The student should, during the entire course, participate in practical work under supervision in a Clinical </w:t>
            </w:r>
            <w:r w:rsidRPr="00082201">
              <w:rPr>
                <w:rFonts w:asciiTheme="majorBidi" w:hAnsiTheme="majorBidi" w:cstheme="majorBidi"/>
                <w:sz w:val="23"/>
                <w:szCs w:val="23"/>
              </w:rPr>
              <w:lastRenderedPageBreak/>
              <w:t>Immunological laboratory and there apply various methods and techniques that are used. The student should acquire knowledge of the steps in the laboratory process that may influence the result of the analysis. It implies that the student through practical work and theoretical studies acquire knowledge of analysis principles, technical performance and result assessment from a technical as well as medical point of view. The student should also acquire information about the quality assurance work that the laboratory conducts. The student should also acquire knowledge of the organisation and function of the laboratory in the health care. Literature studies should be included as an integrated part during the whole course. The student documents his/her work in a workbook that should be approved by the responsible supervisor in the laboratory. The workbook also constitutes a basis for the final examination.</w:t>
            </w:r>
          </w:p>
        </w:tc>
      </w:tr>
      <w:tr w:rsidR="00082201" w:rsidRPr="00082201" w:rsidTr="00683BC6">
        <w:trPr>
          <w:trHeight w:val="704"/>
        </w:trPr>
        <w:tc>
          <w:tcPr>
            <w:tcW w:w="10818" w:type="dxa"/>
            <w:gridSpan w:val="2"/>
          </w:tcPr>
          <w:p w:rsidR="008D46A4" w:rsidRPr="00082201" w:rsidRDefault="00CF5475" w:rsidP="00FE1252">
            <w:pPr>
              <w:spacing w:after="0" w:line="240" w:lineRule="auto"/>
              <w:rPr>
                <w:rFonts w:asciiTheme="majorBidi" w:hAnsiTheme="majorBidi" w:cstheme="majorBidi"/>
                <w:b/>
                <w:bCs/>
                <w:sz w:val="24"/>
                <w:szCs w:val="24"/>
                <w:lang w:bidi="ar-KW"/>
              </w:rPr>
            </w:pPr>
            <w:r w:rsidRPr="00082201">
              <w:rPr>
                <w:rFonts w:asciiTheme="majorBidi" w:hAnsiTheme="majorBidi" w:cstheme="majorBidi"/>
                <w:b/>
                <w:bCs/>
                <w:sz w:val="24"/>
                <w:szCs w:val="24"/>
                <w:lang w:bidi="ar-KW"/>
              </w:rPr>
              <w:lastRenderedPageBreak/>
              <w:t xml:space="preserve">12.  </w:t>
            </w:r>
            <w:r w:rsidR="00FE1252" w:rsidRPr="00082201">
              <w:rPr>
                <w:rFonts w:asciiTheme="majorBidi" w:hAnsiTheme="majorBidi" w:cstheme="majorBidi"/>
                <w:b/>
                <w:bCs/>
                <w:sz w:val="24"/>
                <w:szCs w:val="24"/>
                <w:lang w:bidi="ar-KW"/>
              </w:rPr>
              <w:t>Student's obligation</w:t>
            </w:r>
          </w:p>
          <w:p w:rsidR="00686DBF" w:rsidRPr="00082201" w:rsidRDefault="00686DBF" w:rsidP="00686DBF">
            <w:pPr>
              <w:jc w:val="both"/>
              <w:rPr>
                <w:rFonts w:asciiTheme="majorBidi" w:hAnsiTheme="majorBidi" w:cstheme="majorBidi"/>
                <w:b/>
                <w:bCs/>
                <w:sz w:val="24"/>
                <w:szCs w:val="24"/>
              </w:rPr>
            </w:pPr>
            <w:r w:rsidRPr="00082201">
              <w:rPr>
                <w:rFonts w:asciiTheme="majorBidi" w:hAnsiTheme="majorBidi" w:cstheme="majorBidi"/>
                <w:b/>
                <w:bCs/>
                <w:sz w:val="24"/>
                <w:szCs w:val="24"/>
              </w:rPr>
              <w:t xml:space="preserve">Theory: </w:t>
            </w:r>
            <w:r w:rsidRPr="00082201">
              <w:rPr>
                <w:rFonts w:asciiTheme="majorBidi" w:hAnsiTheme="majorBidi" w:cstheme="majorBidi"/>
                <w:sz w:val="24"/>
                <w:szCs w:val="24"/>
              </w:rPr>
              <w:t>lecture, group discussion, seminar, group work</w:t>
            </w:r>
            <w:r w:rsidRPr="00082201">
              <w:rPr>
                <w:rFonts w:asciiTheme="majorBidi" w:hAnsiTheme="majorBidi" w:cstheme="majorBidi"/>
                <w:b/>
                <w:bCs/>
                <w:sz w:val="24"/>
                <w:szCs w:val="24"/>
              </w:rPr>
              <w:t xml:space="preserve">. </w:t>
            </w:r>
          </w:p>
          <w:p w:rsidR="00686DBF" w:rsidRPr="00082201" w:rsidRDefault="00686DBF" w:rsidP="00686DBF">
            <w:pPr>
              <w:jc w:val="both"/>
              <w:rPr>
                <w:rFonts w:asciiTheme="majorBidi" w:hAnsiTheme="majorBidi" w:cstheme="majorBidi"/>
                <w:sz w:val="24"/>
                <w:szCs w:val="24"/>
              </w:rPr>
            </w:pPr>
            <w:r w:rsidRPr="00082201">
              <w:rPr>
                <w:rFonts w:asciiTheme="majorBidi" w:hAnsiTheme="majorBidi" w:cstheme="majorBidi"/>
                <w:b/>
                <w:bCs/>
                <w:sz w:val="24"/>
                <w:szCs w:val="24"/>
              </w:rPr>
              <w:t>Laboratory practice</w:t>
            </w:r>
            <w:r w:rsidRPr="00082201">
              <w:rPr>
                <w:rFonts w:asciiTheme="majorBidi" w:hAnsiTheme="majorBidi" w:cstheme="majorBidi"/>
                <w:sz w:val="24"/>
                <w:szCs w:val="24"/>
              </w:rPr>
              <w:t>: Lecture, group discussion, workshop, group work, role play, team teaching.</w:t>
            </w:r>
          </w:p>
          <w:p w:rsidR="00B916A8" w:rsidRPr="00082201" w:rsidRDefault="00B916A8" w:rsidP="00686DBF">
            <w:pPr>
              <w:bidi/>
              <w:spacing w:after="0" w:line="240" w:lineRule="auto"/>
              <w:jc w:val="right"/>
              <w:rPr>
                <w:rFonts w:asciiTheme="majorBidi" w:hAnsiTheme="majorBidi" w:cstheme="majorBidi"/>
                <w:sz w:val="24"/>
                <w:szCs w:val="24"/>
                <w:rtl/>
                <w:lang w:bidi="ar-KW"/>
              </w:rPr>
            </w:pPr>
          </w:p>
        </w:tc>
      </w:tr>
      <w:tr w:rsidR="00082201" w:rsidRPr="00082201" w:rsidTr="00683BC6">
        <w:trPr>
          <w:trHeight w:val="704"/>
        </w:trPr>
        <w:tc>
          <w:tcPr>
            <w:tcW w:w="10818" w:type="dxa"/>
            <w:gridSpan w:val="2"/>
          </w:tcPr>
          <w:p w:rsidR="007F0899" w:rsidRPr="00082201" w:rsidRDefault="00CF5475" w:rsidP="00686DBF">
            <w:pPr>
              <w:spacing w:after="0" w:line="240" w:lineRule="auto"/>
              <w:rPr>
                <w:rFonts w:asciiTheme="majorBidi" w:hAnsiTheme="majorBidi" w:cstheme="majorBidi"/>
                <w:sz w:val="24"/>
                <w:szCs w:val="24"/>
                <w:lang w:bidi="ar-KW"/>
              </w:rPr>
            </w:pPr>
            <w:r w:rsidRPr="00082201">
              <w:rPr>
                <w:rFonts w:asciiTheme="majorBidi" w:hAnsiTheme="majorBidi" w:cstheme="majorBidi"/>
                <w:b/>
                <w:bCs/>
                <w:sz w:val="28"/>
                <w:szCs w:val="28"/>
                <w:lang w:bidi="ar-KW"/>
              </w:rPr>
              <w:t xml:space="preserve">13. </w:t>
            </w:r>
            <w:r w:rsidR="008D46A4" w:rsidRPr="00082201">
              <w:rPr>
                <w:rFonts w:asciiTheme="majorBidi" w:hAnsiTheme="majorBidi" w:cstheme="majorBidi"/>
                <w:b/>
                <w:bCs/>
                <w:sz w:val="28"/>
                <w:szCs w:val="28"/>
                <w:lang w:bidi="ar-KW"/>
              </w:rPr>
              <w:t>Forms of teaching</w:t>
            </w:r>
          </w:p>
          <w:p w:rsidR="00686DBF" w:rsidRPr="00082201" w:rsidRDefault="00686DBF" w:rsidP="00686DBF">
            <w:pPr>
              <w:jc w:val="both"/>
              <w:rPr>
                <w:rFonts w:asciiTheme="majorBidi" w:hAnsiTheme="majorBidi" w:cstheme="majorBidi"/>
                <w:sz w:val="24"/>
                <w:szCs w:val="24"/>
              </w:rPr>
            </w:pPr>
            <w:r w:rsidRPr="00082201">
              <w:rPr>
                <w:rFonts w:asciiTheme="majorBidi" w:hAnsiTheme="majorBidi" w:cstheme="majorBidi"/>
                <w:b/>
                <w:bCs/>
                <w:sz w:val="24"/>
                <w:szCs w:val="24"/>
              </w:rPr>
              <w:t>Theory</w:t>
            </w:r>
            <w:r w:rsidRPr="00082201">
              <w:rPr>
                <w:rFonts w:asciiTheme="majorBidi" w:hAnsiTheme="majorBidi" w:cstheme="majorBidi"/>
                <w:sz w:val="24"/>
                <w:szCs w:val="24"/>
              </w:rPr>
              <w:t>: lecture halls with computers equipment for lecture presentations, white board, overhead projector, posters.</w:t>
            </w:r>
          </w:p>
          <w:p w:rsidR="00686DBF" w:rsidRPr="00082201" w:rsidRDefault="00686DBF" w:rsidP="00F10353">
            <w:pPr>
              <w:jc w:val="both"/>
              <w:rPr>
                <w:rFonts w:asciiTheme="majorBidi" w:hAnsiTheme="majorBidi" w:cstheme="majorBidi"/>
                <w:b/>
                <w:bCs/>
                <w:sz w:val="24"/>
                <w:szCs w:val="24"/>
              </w:rPr>
            </w:pPr>
            <w:r w:rsidRPr="00082201">
              <w:rPr>
                <w:rFonts w:asciiTheme="majorBidi" w:hAnsiTheme="majorBidi" w:cstheme="majorBidi"/>
                <w:b/>
                <w:bCs/>
                <w:sz w:val="24"/>
                <w:szCs w:val="24"/>
              </w:rPr>
              <w:t>Laboratory practice</w:t>
            </w:r>
            <w:r w:rsidRPr="00082201">
              <w:rPr>
                <w:rFonts w:asciiTheme="majorBidi" w:hAnsiTheme="majorBidi" w:cstheme="majorBidi"/>
                <w:sz w:val="24"/>
                <w:szCs w:val="24"/>
              </w:rPr>
              <w:t xml:space="preserve">: </w:t>
            </w:r>
            <w:r w:rsidR="00F10353" w:rsidRPr="00082201">
              <w:rPr>
                <w:rFonts w:asciiTheme="majorBidi" w:hAnsiTheme="majorBidi" w:cstheme="majorBidi"/>
                <w:sz w:val="24"/>
                <w:szCs w:val="24"/>
              </w:rPr>
              <w:t>Using instruments for detection Ag and Ab</w:t>
            </w:r>
            <w:r w:rsidR="000A7D51" w:rsidRPr="00082201">
              <w:rPr>
                <w:rFonts w:asciiTheme="majorBidi" w:hAnsiTheme="majorBidi" w:cstheme="majorBidi"/>
                <w:sz w:val="24"/>
                <w:szCs w:val="24"/>
              </w:rPr>
              <w:t>, gloves, white coat,</w:t>
            </w:r>
            <w:r w:rsidRPr="00082201">
              <w:rPr>
                <w:rFonts w:asciiTheme="majorBidi" w:hAnsiTheme="majorBidi" w:cstheme="majorBidi"/>
                <w:sz w:val="24"/>
                <w:szCs w:val="24"/>
              </w:rPr>
              <w:t xml:space="preserve"> white board, computer with equipment for PowerPoint presentations, overhead projector, posters</w:t>
            </w:r>
            <w:r w:rsidRPr="00082201">
              <w:rPr>
                <w:rFonts w:asciiTheme="majorBidi" w:hAnsiTheme="majorBidi" w:cstheme="majorBidi"/>
                <w:b/>
                <w:bCs/>
                <w:sz w:val="24"/>
                <w:szCs w:val="24"/>
              </w:rPr>
              <w:t xml:space="preserve"> </w:t>
            </w:r>
          </w:p>
          <w:p w:rsidR="00686DBF" w:rsidRPr="00082201" w:rsidRDefault="00686DBF" w:rsidP="00686DBF">
            <w:pPr>
              <w:jc w:val="both"/>
              <w:rPr>
                <w:rFonts w:asciiTheme="majorBidi" w:hAnsiTheme="majorBidi" w:cstheme="majorBidi"/>
                <w:sz w:val="24"/>
                <w:szCs w:val="24"/>
                <w:rtl/>
                <w:lang w:bidi="ar-KW"/>
              </w:rPr>
            </w:pPr>
            <w:r w:rsidRPr="00082201">
              <w:rPr>
                <w:rFonts w:asciiTheme="majorBidi" w:hAnsiTheme="majorBidi" w:cstheme="majorBidi"/>
                <w:b/>
                <w:bCs/>
                <w:sz w:val="24"/>
                <w:szCs w:val="24"/>
              </w:rPr>
              <w:t xml:space="preserve">General: </w:t>
            </w:r>
            <w:r w:rsidRPr="00082201">
              <w:rPr>
                <w:rFonts w:asciiTheme="majorBidi" w:hAnsiTheme="majorBidi" w:cstheme="majorBidi"/>
                <w:sz w:val="24"/>
                <w:szCs w:val="24"/>
              </w:rPr>
              <w:t>library, computer suite with internet access.</w:t>
            </w:r>
          </w:p>
        </w:tc>
      </w:tr>
      <w:tr w:rsidR="00082201" w:rsidRPr="00082201" w:rsidTr="00683BC6">
        <w:trPr>
          <w:trHeight w:val="704"/>
        </w:trPr>
        <w:tc>
          <w:tcPr>
            <w:tcW w:w="10818" w:type="dxa"/>
            <w:gridSpan w:val="2"/>
          </w:tcPr>
          <w:p w:rsidR="008D46A4" w:rsidRPr="00082201" w:rsidRDefault="00CF5475" w:rsidP="003E427F">
            <w:pPr>
              <w:spacing w:after="0" w:line="240" w:lineRule="auto"/>
              <w:rPr>
                <w:rFonts w:asciiTheme="majorBidi" w:hAnsiTheme="majorBidi" w:cstheme="majorBidi"/>
                <w:b/>
                <w:bCs/>
                <w:sz w:val="28"/>
                <w:szCs w:val="28"/>
                <w:lang w:bidi="ar-KW"/>
              </w:rPr>
            </w:pPr>
            <w:r w:rsidRPr="00082201">
              <w:rPr>
                <w:rFonts w:asciiTheme="majorBidi" w:hAnsiTheme="majorBidi" w:cstheme="majorBidi"/>
                <w:b/>
                <w:bCs/>
                <w:sz w:val="28"/>
                <w:szCs w:val="28"/>
                <w:lang w:bidi="ar-KW"/>
              </w:rPr>
              <w:t xml:space="preserve">14. </w:t>
            </w:r>
            <w:r w:rsidR="008D46A4" w:rsidRPr="00082201">
              <w:rPr>
                <w:rFonts w:asciiTheme="majorBidi" w:hAnsiTheme="majorBidi" w:cstheme="majorBidi"/>
                <w:b/>
                <w:bCs/>
                <w:sz w:val="28"/>
                <w:szCs w:val="28"/>
                <w:lang w:bidi="ar-KW"/>
              </w:rPr>
              <w:t>Assessment scheme</w:t>
            </w:r>
          </w:p>
          <w:p w:rsidR="006479D0" w:rsidRPr="00082201" w:rsidRDefault="006479D0" w:rsidP="006479D0">
            <w:pPr>
              <w:spacing w:after="0" w:line="240" w:lineRule="auto"/>
              <w:rPr>
                <w:rFonts w:asciiTheme="majorBidi" w:hAnsiTheme="majorBidi" w:cstheme="majorBidi"/>
                <w:sz w:val="24"/>
                <w:szCs w:val="24"/>
                <w:lang w:bidi="ar-KW"/>
              </w:rPr>
            </w:pPr>
            <w:r w:rsidRPr="00082201">
              <w:rPr>
                <w:rFonts w:asciiTheme="majorBidi" w:hAnsiTheme="majorBidi" w:cstheme="majorBidi"/>
                <w:sz w:val="24"/>
                <w:szCs w:val="24"/>
                <w:lang w:bidi="ar-KW"/>
              </w:rPr>
              <w:t>1. Every week performing a quiz about previous lecture in theory &amp; practical part.</w:t>
            </w:r>
          </w:p>
          <w:p w:rsidR="006479D0" w:rsidRPr="00082201" w:rsidRDefault="006479D0" w:rsidP="006479D0">
            <w:pPr>
              <w:spacing w:after="0" w:line="240" w:lineRule="auto"/>
              <w:rPr>
                <w:rFonts w:asciiTheme="majorBidi" w:hAnsiTheme="majorBidi" w:cstheme="majorBidi"/>
                <w:sz w:val="24"/>
                <w:szCs w:val="24"/>
                <w:lang w:bidi="ar-KW"/>
              </w:rPr>
            </w:pPr>
            <w:r w:rsidRPr="00082201">
              <w:rPr>
                <w:rFonts w:asciiTheme="majorBidi" w:hAnsiTheme="majorBidi" w:cstheme="majorBidi"/>
                <w:sz w:val="24"/>
                <w:szCs w:val="24"/>
                <w:lang w:bidi="ar-KW"/>
              </w:rPr>
              <w:t>2. Daily discussion within the lecture.</w:t>
            </w:r>
          </w:p>
          <w:p w:rsidR="000F2337" w:rsidRPr="00082201" w:rsidRDefault="006479D0" w:rsidP="006479D0">
            <w:pPr>
              <w:spacing w:after="0" w:line="240" w:lineRule="auto"/>
              <w:rPr>
                <w:rFonts w:asciiTheme="majorBidi" w:hAnsiTheme="majorBidi" w:cstheme="majorBidi"/>
                <w:sz w:val="28"/>
                <w:szCs w:val="28"/>
                <w:rtl/>
                <w:lang w:val="en-US" w:bidi="ar-KW"/>
              </w:rPr>
            </w:pPr>
            <w:r w:rsidRPr="00082201">
              <w:rPr>
                <w:rFonts w:asciiTheme="majorBidi" w:hAnsiTheme="majorBidi" w:cstheme="majorBidi"/>
                <w:sz w:val="24"/>
                <w:szCs w:val="24"/>
                <w:lang w:bidi="ar-KW"/>
              </w:rPr>
              <w:t>3. Open question for students also one of my style.</w:t>
            </w:r>
          </w:p>
        </w:tc>
      </w:tr>
      <w:tr w:rsidR="00082201" w:rsidRPr="00082201" w:rsidTr="00683BC6">
        <w:trPr>
          <w:trHeight w:val="704"/>
        </w:trPr>
        <w:tc>
          <w:tcPr>
            <w:tcW w:w="10818" w:type="dxa"/>
            <w:gridSpan w:val="2"/>
          </w:tcPr>
          <w:p w:rsidR="00FD437F" w:rsidRPr="00082201" w:rsidRDefault="00CF5475" w:rsidP="006766CD">
            <w:pPr>
              <w:spacing w:after="0" w:line="240" w:lineRule="auto"/>
              <w:rPr>
                <w:rFonts w:asciiTheme="majorBidi" w:hAnsiTheme="majorBidi" w:cstheme="majorBidi"/>
                <w:sz w:val="28"/>
                <w:szCs w:val="28"/>
                <w:rtl/>
                <w:lang w:val="en-US" w:bidi="ar-KW"/>
              </w:rPr>
            </w:pPr>
            <w:r w:rsidRPr="00082201">
              <w:rPr>
                <w:rFonts w:asciiTheme="majorBidi" w:hAnsiTheme="majorBidi" w:cstheme="majorBidi"/>
                <w:b/>
                <w:bCs/>
                <w:sz w:val="28"/>
                <w:szCs w:val="28"/>
                <w:lang w:bidi="ar-KW"/>
              </w:rPr>
              <w:t xml:space="preserve">15. </w:t>
            </w:r>
            <w:r w:rsidR="00001B33" w:rsidRPr="00082201">
              <w:rPr>
                <w:rFonts w:asciiTheme="majorBidi" w:hAnsiTheme="majorBidi" w:cstheme="majorBidi"/>
                <w:b/>
                <w:bCs/>
                <w:sz w:val="28"/>
                <w:szCs w:val="28"/>
                <w:lang w:bidi="ar-KW"/>
              </w:rPr>
              <w:t>Student learning outcome:</w:t>
            </w:r>
          </w:p>
          <w:p w:rsidR="007F0899" w:rsidRPr="00082201" w:rsidRDefault="00082201" w:rsidP="00570453">
            <w:pPr>
              <w:spacing w:before="100" w:beforeAutospacing="1" w:after="100" w:afterAutospacing="1" w:line="480" w:lineRule="auto"/>
              <w:ind w:firstLine="284"/>
              <w:jc w:val="both"/>
              <w:rPr>
                <w:rFonts w:asciiTheme="majorBidi" w:hAnsiTheme="majorBidi" w:cstheme="majorBidi"/>
                <w:rtl/>
              </w:rPr>
            </w:pPr>
            <w:r w:rsidRPr="00082201">
              <w:rPr>
                <w:rFonts w:asciiTheme="majorBidi" w:hAnsiTheme="majorBidi" w:cstheme="majorBidi"/>
              </w:rPr>
              <w:t xml:space="preserve">This development in this field improved through the new and advanced machines and instruments that offer a best way to obtain accurate results by using different types of samples such as blood, urine, seminal fluid, saliva, cervical fluid, Cerebrospinal fluid.... </w:t>
            </w:r>
            <w:proofErr w:type="spellStart"/>
            <w:r w:rsidRPr="00082201">
              <w:rPr>
                <w:rFonts w:asciiTheme="majorBidi" w:hAnsiTheme="majorBidi" w:cstheme="majorBidi"/>
              </w:rPr>
              <w:t>ect</w:t>
            </w:r>
            <w:proofErr w:type="spellEnd"/>
            <w:r w:rsidRPr="00082201">
              <w:rPr>
                <w:rFonts w:asciiTheme="majorBidi" w:hAnsiTheme="majorBidi" w:cstheme="majorBidi"/>
              </w:rPr>
              <w:t xml:space="preserve"> to obtain the accurate best results. Moreover, the students will be able to avoid the common errors that occur in the medical laboratories and how they solve the problems that they face in the medical laboratories especially the mistakes that r</w:t>
            </w:r>
            <w:r>
              <w:rPr>
                <w:rFonts w:asciiTheme="majorBidi" w:hAnsiTheme="majorBidi" w:cstheme="majorBidi"/>
              </w:rPr>
              <w:t>elated with clinical immunology and diagnostic by</w:t>
            </w:r>
            <w:r w:rsidRPr="00082201">
              <w:rPr>
                <w:rFonts w:asciiTheme="majorBidi" w:hAnsiTheme="majorBidi" w:cstheme="majorBidi"/>
              </w:rPr>
              <w:t xml:space="preserve"> using advanced </w:t>
            </w:r>
            <w:r w:rsidRPr="00082201">
              <w:rPr>
                <w:rFonts w:asciiTheme="majorBidi" w:hAnsiTheme="majorBidi" w:cstheme="majorBidi"/>
              </w:rPr>
              <w:lastRenderedPageBreak/>
              <w:t>immunological techniques.</w:t>
            </w:r>
            <w:r>
              <w:rPr>
                <w:rFonts w:asciiTheme="majorBidi" w:hAnsiTheme="majorBidi" w:cstheme="majorBidi"/>
              </w:rPr>
              <w:t>.</w:t>
            </w:r>
          </w:p>
        </w:tc>
      </w:tr>
      <w:tr w:rsidR="00082201" w:rsidRPr="00082201" w:rsidTr="00683BC6">
        <w:tc>
          <w:tcPr>
            <w:tcW w:w="10818" w:type="dxa"/>
            <w:gridSpan w:val="2"/>
          </w:tcPr>
          <w:p w:rsidR="00001B33" w:rsidRPr="00082201" w:rsidRDefault="00CF5475" w:rsidP="006766CD">
            <w:pPr>
              <w:spacing w:after="0" w:line="240" w:lineRule="auto"/>
              <w:rPr>
                <w:rFonts w:asciiTheme="majorBidi" w:hAnsiTheme="majorBidi" w:cstheme="majorBidi"/>
                <w:b/>
                <w:bCs/>
                <w:sz w:val="28"/>
                <w:szCs w:val="28"/>
                <w:lang w:val="en-US" w:bidi="ar-KW"/>
              </w:rPr>
            </w:pPr>
            <w:r w:rsidRPr="00082201">
              <w:rPr>
                <w:rFonts w:asciiTheme="majorBidi" w:hAnsiTheme="majorBidi" w:cstheme="majorBidi"/>
                <w:b/>
                <w:bCs/>
                <w:sz w:val="28"/>
                <w:szCs w:val="28"/>
                <w:lang w:bidi="ar-KW"/>
              </w:rPr>
              <w:lastRenderedPageBreak/>
              <w:t xml:space="preserve">16. </w:t>
            </w:r>
            <w:r w:rsidR="008D46A4" w:rsidRPr="00082201">
              <w:rPr>
                <w:rFonts w:asciiTheme="majorBidi" w:hAnsiTheme="majorBidi" w:cstheme="majorBidi"/>
                <w:b/>
                <w:bCs/>
                <w:sz w:val="28"/>
                <w:szCs w:val="28"/>
                <w:lang w:bidi="ar-KW"/>
              </w:rPr>
              <w:t>Course Reading List and References</w:t>
            </w:r>
            <w:r w:rsidR="008D46A4" w:rsidRPr="00082201">
              <w:rPr>
                <w:rFonts w:asciiTheme="majorBidi" w:hAnsiTheme="majorBidi" w:cstheme="majorBidi"/>
                <w:b/>
                <w:bCs/>
                <w:sz w:val="28"/>
                <w:szCs w:val="28"/>
                <w:rtl/>
                <w:lang w:bidi="ar-KW"/>
              </w:rPr>
              <w:t>‌</w:t>
            </w:r>
            <w:r w:rsidR="008D46A4" w:rsidRPr="00082201">
              <w:rPr>
                <w:rFonts w:asciiTheme="majorBidi" w:hAnsiTheme="majorBidi" w:cstheme="majorBidi"/>
                <w:b/>
                <w:bCs/>
                <w:sz w:val="28"/>
                <w:szCs w:val="28"/>
                <w:lang w:bidi="ar-KW"/>
              </w:rPr>
              <w:t>:</w:t>
            </w:r>
          </w:p>
          <w:p w:rsidR="00EF12E9" w:rsidRPr="00EF12E9" w:rsidRDefault="005C6D7E" w:rsidP="00EF12E9">
            <w:pPr>
              <w:pStyle w:val="ListParagraph"/>
              <w:numPr>
                <w:ilvl w:val="0"/>
                <w:numId w:val="14"/>
              </w:numPr>
              <w:spacing w:before="100" w:beforeAutospacing="1" w:after="100" w:afterAutospacing="1" w:line="240" w:lineRule="auto"/>
              <w:rPr>
                <w:rFonts w:asciiTheme="majorBidi" w:hAnsiTheme="majorBidi" w:cstheme="majorBidi"/>
                <w:sz w:val="24"/>
                <w:szCs w:val="24"/>
              </w:rPr>
            </w:pPr>
            <w:hyperlink r:id="rId11" w:history="1">
              <w:r w:rsidR="00EF12E9" w:rsidRPr="00EF12E9">
                <w:rPr>
                  <w:rStyle w:val="Hyperlink"/>
                  <w:rFonts w:asciiTheme="majorBidi" w:eastAsia="Arial Unicode MS" w:hAnsiTheme="majorBidi" w:cstheme="majorBidi"/>
                  <w:color w:val="auto"/>
                  <w:sz w:val="24"/>
                  <w:szCs w:val="24"/>
                  <w:u w:val="none"/>
                </w:rPr>
                <w:t>Clinical Immunology and Immunopathology</w:t>
              </w:r>
            </w:hyperlink>
            <w:r w:rsidR="00EF12E9" w:rsidRPr="00EF12E9">
              <w:rPr>
                <w:rFonts w:asciiTheme="majorBidi" w:eastAsia="Arial Unicode MS" w:hAnsiTheme="majorBidi" w:cstheme="majorBidi"/>
                <w:sz w:val="24"/>
                <w:szCs w:val="24"/>
              </w:rPr>
              <w:t>; Copyright © 2017 Elsevier Inc. All rights reserved</w:t>
            </w:r>
          </w:p>
          <w:p w:rsidR="00EF12E9" w:rsidRPr="00EF12E9" w:rsidRDefault="00EF12E9" w:rsidP="003E427F">
            <w:pPr>
              <w:pStyle w:val="ListParagraph"/>
              <w:numPr>
                <w:ilvl w:val="0"/>
                <w:numId w:val="14"/>
              </w:numPr>
              <w:spacing w:before="100" w:beforeAutospacing="1" w:after="100" w:afterAutospacing="1" w:line="480" w:lineRule="auto"/>
              <w:rPr>
                <w:rFonts w:asciiTheme="majorBidi" w:hAnsiTheme="majorBidi" w:cstheme="majorBidi"/>
              </w:rPr>
            </w:pPr>
            <w:r w:rsidRPr="00EF12E9">
              <w:rPr>
                <w:rFonts w:asciiTheme="majorBidi" w:hAnsiTheme="majorBidi" w:cstheme="majorBidi"/>
              </w:rPr>
              <w:t xml:space="preserve">Immunology </w:t>
            </w:r>
            <w:proofErr w:type="gramStart"/>
            <w:r w:rsidRPr="00EF12E9">
              <w:rPr>
                <w:rFonts w:asciiTheme="majorBidi" w:hAnsiTheme="majorBidi" w:cstheme="majorBidi"/>
              </w:rPr>
              <w:t>For</w:t>
            </w:r>
            <w:proofErr w:type="gramEnd"/>
            <w:r w:rsidRPr="00EF12E9">
              <w:rPr>
                <w:rFonts w:asciiTheme="majorBidi" w:hAnsiTheme="majorBidi" w:cstheme="majorBidi"/>
              </w:rPr>
              <w:t xml:space="preserve"> Medi</w:t>
            </w:r>
            <w:r>
              <w:rPr>
                <w:rFonts w:asciiTheme="majorBidi" w:hAnsiTheme="majorBidi" w:cstheme="majorBidi"/>
              </w:rPr>
              <w:t xml:space="preserve">cal Students. Matthew </w:t>
            </w:r>
            <w:proofErr w:type="spellStart"/>
            <w:proofErr w:type="gramStart"/>
            <w:r>
              <w:rPr>
                <w:rFonts w:asciiTheme="majorBidi" w:hAnsiTheme="majorBidi" w:cstheme="majorBidi"/>
              </w:rPr>
              <w:t>Helbert</w:t>
            </w:r>
            <w:proofErr w:type="spellEnd"/>
            <w:r>
              <w:rPr>
                <w:rFonts w:asciiTheme="majorBidi" w:hAnsiTheme="majorBidi" w:cstheme="majorBidi"/>
              </w:rPr>
              <w:t xml:space="preserve">, </w:t>
            </w:r>
            <w:r w:rsidRPr="00EF12E9">
              <w:rPr>
                <w:rFonts w:asciiTheme="majorBidi" w:hAnsiTheme="majorBidi" w:cstheme="majorBidi"/>
              </w:rPr>
              <w:t xml:space="preserve"> 2016</w:t>
            </w:r>
            <w:proofErr w:type="gramEnd"/>
            <w:r w:rsidRPr="00EF12E9">
              <w:rPr>
                <w:rFonts w:asciiTheme="majorBidi" w:hAnsiTheme="majorBidi" w:cstheme="majorBidi"/>
              </w:rPr>
              <w:t>.</w:t>
            </w:r>
          </w:p>
          <w:p w:rsidR="00CC5CD1" w:rsidRPr="00082201" w:rsidRDefault="00EF12E9" w:rsidP="009154DA">
            <w:pPr>
              <w:pStyle w:val="ListParagraph"/>
              <w:numPr>
                <w:ilvl w:val="0"/>
                <w:numId w:val="14"/>
              </w:numPr>
              <w:spacing w:before="100" w:beforeAutospacing="1" w:after="100" w:afterAutospacing="1" w:line="480" w:lineRule="auto"/>
              <w:rPr>
                <w:rFonts w:asciiTheme="majorBidi" w:hAnsiTheme="majorBidi" w:cstheme="majorBidi"/>
              </w:rPr>
            </w:pPr>
            <w:r w:rsidRPr="00EF12E9">
              <w:rPr>
                <w:rFonts w:asciiTheme="majorBidi" w:hAnsiTheme="majorBidi" w:cstheme="majorBidi"/>
              </w:rPr>
              <w:t xml:space="preserve">Basic </w:t>
            </w:r>
            <w:proofErr w:type="gramStart"/>
            <w:r w:rsidRPr="00EF12E9">
              <w:rPr>
                <w:rFonts w:asciiTheme="majorBidi" w:hAnsiTheme="majorBidi" w:cstheme="majorBidi"/>
              </w:rPr>
              <w:t>And</w:t>
            </w:r>
            <w:proofErr w:type="gramEnd"/>
            <w:r w:rsidRPr="00EF12E9">
              <w:rPr>
                <w:rFonts w:asciiTheme="majorBidi" w:hAnsiTheme="majorBidi" w:cstheme="majorBidi"/>
              </w:rPr>
              <w:t xml:space="preserve"> Clin</w:t>
            </w:r>
            <w:r>
              <w:rPr>
                <w:rFonts w:asciiTheme="majorBidi" w:hAnsiTheme="majorBidi" w:cstheme="majorBidi"/>
              </w:rPr>
              <w:t xml:space="preserve">ical Immunology. Mark </w:t>
            </w:r>
            <w:proofErr w:type="spellStart"/>
            <w:r>
              <w:rPr>
                <w:rFonts w:asciiTheme="majorBidi" w:hAnsiTheme="majorBidi" w:cstheme="majorBidi"/>
              </w:rPr>
              <w:t>Peakman</w:t>
            </w:r>
            <w:proofErr w:type="spellEnd"/>
            <w:r>
              <w:rPr>
                <w:rFonts w:asciiTheme="majorBidi" w:hAnsiTheme="majorBidi" w:cstheme="majorBidi"/>
              </w:rPr>
              <w:t xml:space="preserve">, </w:t>
            </w:r>
            <w:r w:rsidRPr="00EF12E9">
              <w:rPr>
                <w:rFonts w:asciiTheme="majorBidi" w:hAnsiTheme="majorBidi" w:cstheme="majorBidi"/>
              </w:rPr>
              <w:t>20</w:t>
            </w:r>
            <w:r w:rsidR="009154DA">
              <w:rPr>
                <w:rFonts w:asciiTheme="majorBidi" w:hAnsiTheme="majorBidi" w:cstheme="majorBidi"/>
              </w:rPr>
              <w:t>1</w:t>
            </w:r>
            <w:r w:rsidRPr="00EF12E9">
              <w:rPr>
                <w:rFonts w:asciiTheme="majorBidi" w:hAnsiTheme="majorBidi" w:cstheme="majorBidi"/>
              </w:rPr>
              <w:t xml:space="preserve">9. </w:t>
            </w:r>
          </w:p>
        </w:tc>
      </w:tr>
    </w:tbl>
    <w:p w:rsidR="00E478F2" w:rsidRPr="00082201" w:rsidRDefault="00E478F2">
      <w:pPr>
        <w:rPr>
          <w:rFonts w:asciiTheme="majorBidi" w:hAnsiTheme="majorBidi" w:cstheme="majorBidi"/>
        </w:rPr>
      </w:pPr>
    </w:p>
    <w:tbl>
      <w:tblPr>
        <w:tblpPr w:leftFromText="180" w:rightFromText="180" w:vertAnchor="page" w:horzAnchor="margin" w:tblpY="8267"/>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7938"/>
        <w:gridCol w:w="68"/>
        <w:gridCol w:w="2313"/>
      </w:tblGrid>
      <w:tr w:rsidR="0051419F" w:rsidRPr="009E05D9" w:rsidTr="009B7146">
        <w:trPr>
          <w:trHeight w:val="20"/>
        </w:trPr>
        <w:tc>
          <w:tcPr>
            <w:tcW w:w="562" w:type="dxa"/>
            <w:vAlign w:val="center"/>
          </w:tcPr>
          <w:p w:rsidR="0051419F" w:rsidRPr="009E05D9" w:rsidRDefault="0051419F" w:rsidP="0051419F">
            <w:pPr>
              <w:spacing w:after="0" w:line="240" w:lineRule="auto"/>
              <w:rPr>
                <w:rFonts w:asciiTheme="majorBidi" w:hAnsiTheme="majorBidi" w:cstheme="majorBidi"/>
                <w:b/>
                <w:bCs/>
                <w:sz w:val="18"/>
                <w:szCs w:val="18"/>
                <w:lang w:bidi="ar-KW"/>
              </w:rPr>
            </w:pPr>
          </w:p>
        </w:tc>
        <w:tc>
          <w:tcPr>
            <w:tcW w:w="7938" w:type="dxa"/>
            <w:vAlign w:val="center"/>
          </w:tcPr>
          <w:p w:rsidR="0051419F" w:rsidRPr="009E05D9" w:rsidRDefault="0051419F" w:rsidP="0051419F">
            <w:pPr>
              <w:spacing w:after="0" w:line="240" w:lineRule="auto"/>
              <w:rPr>
                <w:rFonts w:asciiTheme="majorBidi" w:hAnsiTheme="majorBidi" w:cstheme="majorBidi"/>
                <w:b/>
                <w:bCs/>
                <w:sz w:val="18"/>
                <w:szCs w:val="18"/>
                <w:rtl/>
                <w:lang w:bidi="ar-KW"/>
              </w:rPr>
            </w:pPr>
            <w:r w:rsidRPr="009E05D9">
              <w:rPr>
                <w:rFonts w:asciiTheme="majorBidi" w:hAnsiTheme="majorBidi" w:cstheme="majorBidi"/>
                <w:b/>
                <w:bCs/>
                <w:sz w:val="18"/>
                <w:szCs w:val="18"/>
                <w:lang w:bidi="ar-KW"/>
              </w:rPr>
              <w:t>17. The Topics:</w:t>
            </w:r>
          </w:p>
        </w:tc>
        <w:tc>
          <w:tcPr>
            <w:tcW w:w="2381" w:type="dxa"/>
            <w:gridSpan w:val="2"/>
            <w:vAlign w:val="center"/>
          </w:tcPr>
          <w:p w:rsidR="0051419F" w:rsidRPr="009E05D9" w:rsidRDefault="0051419F" w:rsidP="0051419F">
            <w:pPr>
              <w:spacing w:after="0" w:line="240" w:lineRule="auto"/>
              <w:rPr>
                <w:rFonts w:asciiTheme="majorBidi" w:hAnsiTheme="majorBidi" w:cstheme="majorBidi"/>
                <w:b/>
                <w:bCs/>
                <w:sz w:val="18"/>
                <w:szCs w:val="18"/>
                <w:rtl/>
                <w:lang w:bidi="ar-KW"/>
              </w:rPr>
            </w:pPr>
            <w:r w:rsidRPr="009E05D9">
              <w:rPr>
                <w:rFonts w:asciiTheme="majorBidi" w:hAnsiTheme="majorBidi" w:cstheme="majorBidi"/>
                <w:b/>
                <w:bCs/>
                <w:sz w:val="18"/>
                <w:szCs w:val="18"/>
                <w:lang w:bidi="ar-KW"/>
              </w:rPr>
              <w:t>Lecturer's name</w:t>
            </w:r>
          </w:p>
        </w:tc>
      </w:tr>
      <w:tr w:rsidR="009E05D9" w:rsidRPr="009E05D9" w:rsidTr="003C2F6C">
        <w:trPr>
          <w:trHeight w:val="20"/>
        </w:trPr>
        <w:tc>
          <w:tcPr>
            <w:tcW w:w="562" w:type="dxa"/>
            <w:vAlign w:val="center"/>
          </w:tcPr>
          <w:p w:rsidR="009E05D9" w:rsidRPr="009E05D9" w:rsidRDefault="009E05D9" w:rsidP="009E05D9">
            <w:pPr>
              <w:spacing w:line="240" w:lineRule="auto"/>
              <w:rPr>
                <w:rFonts w:asciiTheme="majorBidi" w:hAnsiTheme="majorBidi" w:cstheme="majorBidi"/>
                <w:sz w:val="18"/>
                <w:szCs w:val="18"/>
              </w:rPr>
            </w:pPr>
            <w:r w:rsidRPr="009E05D9">
              <w:rPr>
                <w:rFonts w:asciiTheme="majorBidi" w:hAnsiTheme="majorBidi" w:cstheme="majorBidi"/>
                <w:sz w:val="18"/>
                <w:szCs w:val="18"/>
              </w:rPr>
              <w:t>1</w:t>
            </w:r>
          </w:p>
        </w:tc>
        <w:tc>
          <w:tcPr>
            <w:tcW w:w="8006" w:type="dxa"/>
            <w:gridSpan w:val="2"/>
            <w:vAlign w:val="center"/>
          </w:tcPr>
          <w:p w:rsidR="009E05D9" w:rsidRPr="0048512D" w:rsidRDefault="009E05D9" w:rsidP="00643FCE">
            <w:pPr>
              <w:tabs>
                <w:tab w:val="left" w:pos="9825"/>
              </w:tabs>
              <w:spacing w:line="240" w:lineRule="auto"/>
              <w:ind w:right="72"/>
              <w:rPr>
                <w:rFonts w:asciiTheme="majorBidi" w:hAnsiTheme="majorBidi" w:cstheme="majorBidi"/>
                <w:sz w:val="20"/>
                <w:szCs w:val="20"/>
              </w:rPr>
            </w:pPr>
            <w:r w:rsidRPr="0048512D">
              <w:rPr>
                <w:rFonts w:asciiTheme="majorBidi" w:hAnsiTheme="majorBidi" w:cstheme="majorBidi"/>
                <w:sz w:val="20"/>
                <w:szCs w:val="20"/>
              </w:rPr>
              <w:t>Review of bas</w:t>
            </w:r>
            <w:r w:rsidR="00643FCE" w:rsidRPr="0048512D">
              <w:rPr>
                <w:rFonts w:asciiTheme="majorBidi" w:hAnsiTheme="majorBidi" w:cstheme="majorBidi"/>
                <w:sz w:val="20"/>
                <w:szCs w:val="20"/>
              </w:rPr>
              <w:t xml:space="preserve">ic immunology:  Introduction to </w:t>
            </w:r>
            <w:r w:rsidRPr="0048512D">
              <w:rPr>
                <w:rFonts w:asciiTheme="majorBidi" w:hAnsiTheme="majorBidi" w:cstheme="majorBidi"/>
                <w:sz w:val="20"/>
                <w:szCs w:val="20"/>
              </w:rPr>
              <w:t>the immune syste</w:t>
            </w:r>
            <w:r w:rsidR="00FF27ED" w:rsidRPr="0048512D">
              <w:rPr>
                <w:rFonts w:asciiTheme="majorBidi" w:hAnsiTheme="majorBidi" w:cstheme="majorBidi"/>
                <w:sz w:val="20"/>
                <w:szCs w:val="20"/>
              </w:rPr>
              <w:t>m. Importance of clinical immunology.</w:t>
            </w:r>
          </w:p>
        </w:tc>
        <w:tc>
          <w:tcPr>
            <w:tcW w:w="2313" w:type="dxa"/>
          </w:tcPr>
          <w:p w:rsidR="009E05D9" w:rsidRDefault="009E05D9" w:rsidP="009E05D9">
            <w:proofErr w:type="spellStart"/>
            <w:r w:rsidRPr="00ED337B">
              <w:rPr>
                <w:rFonts w:asciiTheme="majorBidi" w:hAnsiTheme="majorBidi" w:cstheme="majorBidi"/>
                <w:sz w:val="18"/>
                <w:szCs w:val="18"/>
                <w:lang w:bidi="ar-KW"/>
              </w:rPr>
              <w:t>Dr.</w:t>
            </w:r>
            <w:proofErr w:type="spellEnd"/>
            <w:r w:rsidRPr="00ED337B">
              <w:rPr>
                <w:rFonts w:asciiTheme="majorBidi" w:hAnsiTheme="majorBidi" w:cstheme="majorBidi"/>
                <w:sz w:val="18"/>
                <w:szCs w:val="18"/>
                <w:lang w:bidi="ar-KW"/>
              </w:rPr>
              <w:t xml:space="preserve"> </w:t>
            </w:r>
            <w:proofErr w:type="spellStart"/>
            <w:r w:rsidRPr="00ED337B">
              <w:rPr>
                <w:rFonts w:asciiTheme="majorBidi" w:hAnsiTheme="majorBidi" w:cstheme="majorBidi"/>
                <w:sz w:val="18"/>
                <w:szCs w:val="18"/>
                <w:lang w:bidi="ar-KW"/>
              </w:rPr>
              <w:t>Najat</w:t>
            </w:r>
            <w:proofErr w:type="spellEnd"/>
            <w:r w:rsidRPr="00ED337B">
              <w:rPr>
                <w:rFonts w:asciiTheme="majorBidi" w:hAnsiTheme="majorBidi" w:cstheme="majorBidi"/>
                <w:sz w:val="18"/>
                <w:szCs w:val="18"/>
                <w:lang w:bidi="ar-KW"/>
              </w:rPr>
              <w:t xml:space="preserve"> </w:t>
            </w:r>
            <w:proofErr w:type="spellStart"/>
            <w:r w:rsidRPr="00ED337B">
              <w:rPr>
                <w:rFonts w:asciiTheme="majorBidi" w:hAnsiTheme="majorBidi" w:cstheme="majorBidi"/>
                <w:sz w:val="18"/>
                <w:szCs w:val="18"/>
                <w:lang w:bidi="ar-KW"/>
              </w:rPr>
              <w:t>Jabbar</w:t>
            </w:r>
            <w:proofErr w:type="spellEnd"/>
            <w:r w:rsidRPr="00ED337B">
              <w:rPr>
                <w:rFonts w:asciiTheme="majorBidi" w:hAnsiTheme="majorBidi" w:cstheme="majorBidi"/>
                <w:sz w:val="18"/>
                <w:szCs w:val="18"/>
                <w:lang w:bidi="ar-KW"/>
              </w:rPr>
              <w:t xml:space="preserve"> (2 hrs</w:t>
            </w:r>
          </w:p>
        </w:tc>
      </w:tr>
      <w:tr w:rsidR="009E05D9" w:rsidRPr="009E05D9" w:rsidTr="003C2F6C">
        <w:trPr>
          <w:trHeight w:val="20"/>
        </w:trPr>
        <w:tc>
          <w:tcPr>
            <w:tcW w:w="562" w:type="dxa"/>
            <w:vAlign w:val="center"/>
          </w:tcPr>
          <w:p w:rsidR="009E05D9" w:rsidRPr="009E05D9" w:rsidRDefault="009E05D9" w:rsidP="009E05D9">
            <w:pPr>
              <w:spacing w:line="240" w:lineRule="auto"/>
              <w:rPr>
                <w:rFonts w:asciiTheme="majorBidi" w:hAnsiTheme="majorBidi" w:cstheme="majorBidi"/>
                <w:sz w:val="18"/>
                <w:szCs w:val="18"/>
              </w:rPr>
            </w:pPr>
            <w:r w:rsidRPr="009E05D9">
              <w:rPr>
                <w:rFonts w:asciiTheme="majorBidi" w:hAnsiTheme="majorBidi" w:cstheme="majorBidi"/>
                <w:sz w:val="18"/>
                <w:szCs w:val="18"/>
              </w:rPr>
              <w:t>2</w:t>
            </w:r>
          </w:p>
        </w:tc>
        <w:tc>
          <w:tcPr>
            <w:tcW w:w="8006" w:type="dxa"/>
            <w:gridSpan w:val="2"/>
            <w:vAlign w:val="center"/>
          </w:tcPr>
          <w:p w:rsidR="009E05D9" w:rsidRPr="0048512D" w:rsidRDefault="00E0740F" w:rsidP="009E05D9">
            <w:pPr>
              <w:spacing w:line="240" w:lineRule="auto"/>
              <w:rPr>
                <w:rFonts w:asciiTheme="majorBidi" w:hAnsiTheme="majorBidi" w:cstheme="majorBidi"/>
                <w:sz w:val="20"/>
                <w:szCs w:val="20"/>
              </w:rPr>
            </w:pPr>
            <w:r w:rsidRPr="0048512D">
              <w:rPr>
                <w:rFonts w:asciiTheme="majorBidi" w:hAnsiTheme="majorBidi" w:cstheme="majorBidi"/>
                <w:sz w:val="20"/>
                <w:szCs w:val="20"/>
              </w:rPr>
              <w:t>Defects of immune system: overview of auto-immune disease, theories of AID. Part 2</w:t>
            </w:r>
          </w:p>
        </w:tc>
        <w:tc>
          <w:tcPr>
            <w:tcW w:w="2313" w:type="dxa"/>
          </w:tcPr>
          <w:p w:rsidR="009E05D9" w:rsidRDefault="009E05D9" w:rsidP="009E05D9">
            <w:proofErr w:type="spellStart"/>
            <w:r w:rsidRPr="00ED337B">
              <w:rPr>
                <w:rFonts w:asciiTheme="majorBidi" w:hAnsiTheme="majorBidi" w:cstheme="majorBidi"/>
                <w:sz w:val="18"/>
                <w:szCs w:val="18"/>
                <w:lang w:bidi="ar-KW"/>
              </w:rPr>
              <w:t>Dr.</w:t>
            </w:r>
            <w:proofErr w:type="spellEnd"/>
            <w:r w:rsidRPr="00ED337B">
              <w:rPr>
                <w:rFonts w:asciiTheme="majorBidi" w:hAnsiTheme="majorBidi" w:cstheme="majorBidi"/>
                <w:sz w:val="18"/>
                <w:szCs w:val="18"/>
                <w:lang w:bidi="ar-KW"/>
              </w:rPr>
              <w:t xml:space="preserve"> </w:t>
            </w:r>
            <w:proofErr w:type="spellStart"/>
            <w:r w:rsidRPr="00ED337B">
              <w:rPr>
                <w:rFonts w:asciiTheme="majorBidi" w:hAnsiTheme="majorBidi" w:cstheme="majorBidi"/>
                <w:sz w:val="18"/>
                <w:szCs w:val="18"/>
                <w:lang w:bidi="ar-KW"/>
              </w:rPr>
              <w:t>Najat</w:t>
            </w:r>
            <w:proofErr w:type="spellEnd"/>
            <w:r w:rsidRPr="00ED337B">
              <w:rPr>
                <w:rFonts w:asciiTheme="majorBidi" w:hAnsiTheme="majorBidi" w:cstheme="majorBidi"/>
                <w:sz w:val="18"/>
                <w:szCs w:val="18"/>
                <w:lang w:bidi="ar-KW"/>
              </w:rPr>
              <w:t xml:space="preserve"> </w:t>
            </w:r>
            <w:proofErr w:type="spellStart"/>
            <w:r w:rsidRPr="00ED337B">
              <w:rPr>
                <w:rFonts w:asciiTheme="majorBidi" w:hAnsiTheme="majorBidi" w:cstheme="majorBidi"/>
                <w:sz w:val="18"/>
                <w:szCs w:val="18"/>
                <w:lang w:bidi="ar-KW"/>
              </w:rPr>
              <w:t>Jabbar</w:t>
            </w:r>
            <w:proofErr w:type="spellEnd"/>
            <w:r w:rsidRPr="00ED337B">
              <w:rPr>
                <w:rFonts w:asciiTheme="majorBidi" w:hAnsiTheme="majorBidi" w:cstheme="majorBidi"/>
                <w:sz w:val="18"/>
                <w:szCs w:val="18"/>
                <w:lang w:bidi="ar-KW"/>
              </w:rPr>
              <w:t xml:space="preserve"> (2 hrs</w:t>
            </w:r>
          </w:p>
        </w:tc>
      </w:tr>
      <w:tr w:rsidR="009E05D9" w:rsidRPr="009E05D9" w:rsidTr="003C2F6C">
        <w:trPr>
          <w:trHeight w:val="20"/>
        </w:trPr>
        <w:tc>
          <w:tcPr>
            <w:tcW w:w="562" w:type="dxa"/>
            <w:vAlign w:val="center"/>
          </w:tcPr>
          <w:p w:rsidR="009E05D9" w:rsidRPr="009E05D9" w:rsidRDefault="009E05D9" w:rsidP="009E05D9">
            <w:pPr>
              <w:spacing w:after="0" w:line="240" w:lineRule="auto"/>
              <w:rPr>
                <w:rFonts w:asciiTheme="majorBidi" w:hAnsiTheme="majorBidi" w:cstheme="majorBidi"/>
                <w:sz w:val="18"/>
                <w:szCs w:val="18"/>
              </w:rPr>
            </w:pPr>
            <w:r w:rsidRPr="009E05D9">
              <w:rPr>
                <w:rFonts w:asciiTheme="majorBidi" w:hAnsiTheme="majorBidi" w:cstheme="majorBidi"/>
                <w:sz w:val="18"/>
                <w:szCs w:val="18"/>
              </w:rPr>
              <w:t>3</w:t>
            </w:r>
          </w:p>
        </w:tc>
        <w:tc>
          <w:tcPr>
            <w:tcW w:w="8006" w:type="dxa"/>
            <w:gridSpan w:val="2"/>
            <w:vAlign w:val="center"/>
          </w:tcPr>
          <w:p w:rsidR="009E05D9" w:rsidRPr="0048512D" w:rsidRDefault="00E0740F" w:rsidP="009E05D9">
            <w:pPr>
              <w:spacing w:after="0" w:line="240" w:lineRule="auto"/>
              <w:rPr>
                <w:rFonts w:asciiTheme="majorBidi" w:hAnsiTheme="majorBidi" w:cstheme="majorBidi"/>
                <w:sz w:val="20"/>
                <w:szCs w:val="20"/>
              </w:rPr>
            </w:pPr>
            <w:r w:rsidRPr="0048512D">
              <w:rPr>
                <w:rFonts w:asciiTheme="majorBidi" w:hAnsiTheme="majorBidi" w:cstheme="majorBidi"/>
                <w:sz w:val="20"/>
                <w:szCs w:val="20"/>
              </w:rPr>
              <w:t>Organ AID / introduction  and short review / Organ AID  T1DM</w:t>
            </w:r>
          </w:p>
        </w:tc>
        <w:tc>
          <w:tcPr>
            <w:tcW w:w="2313" w:type="dxa"/>
          </w:tcPr>
          <w:p w:rsidR="009E05D9" w:rsidRDefault="009E05D9" w:rsidP="009E05D9">
            <w:r w:rsidRPr="00ED337B">
              <w:rPr>
                <w:rFonts w:asciiTheme="majorBidi" w:hAnsiTheme="majorBidi" w:cstheme="majorBidi"/>
                <w:sz w:val="18"/>
                <w:szCs w:val="18"/>
                <w:lang w:bidi="ar-KW"/>
              </w:rPr>
              <w:t xml:space="preserve">Dr. </w:t>
            </w:r>
            <w:proofErr w:type="spellStart"/>
            <w:r w:rsidRPr="00ED337B">
              <w:rPr>
                <w:rFonts w:asciiTheme="majorBidi" w:hAnsiTheme="majorBidi" w:cstheme="majorBidi"/>
                <w:sz w:val="18"/>
                <w:szCs w:val="18"/>
                <w:lang w:bidi="ar-KW"/>
              </w:rPr>
              <w:t>Najat</w:t>
            </w:r>
            <w:proofErr w:type="spellEnd"/>
            <w:r w:rsidRPr="00ED337B">
              <w:rPr>
                <w:rFonts w:asciiTheme="majorBidi" w:hAnsiTheme="majorBidi" w:cstheme="majorBidi"/>
                <w:sz w:val="18"/>
                <w:szCs w:val="18"/>
                <w:lang w:bidi="ar-KW"/>
              </w:rPr>
              <w:t xml:space="preserve"> </w:t>
            </w:r>
            <w:proofErr w:type="spellStart"/>
            <w:r w:rsidRPr="00ED337B">
              <w:rPr>
                <w:rFonts w:asciiTheme="majorBidi" w:hAnsiTheme="majorBidi" w:cstheme="majorBidi"/>
                <w:sz w:val="18"/>
                <w:szCs w:val="18"/>
                <w:lang w:bidi="ar-KW"/>
              </w:rPr>
              <w:t>Jabbar</w:t>
            </w:r>
            <w:proofErr w:type="spellEnd"/>
            <w:r w:rsidRPr="00ED337B">
              <w:rPr>
                <w:rFonts w:asciiTheme="majorBidi" w:hAnsiTheme="majorBidi" w:cstheme="majorBidi"/>
                <w:sz w:val="18"/>
                <w:szCs w:val="18"/>
                <w:lang w:bidi="ar-KW"/>
              </w:rPr>
              <w:t xml:space="preserve"> (2 hrs</w:t>
            </w:r>
          </w:p>
        </w:tc>
      </w:tr>
      <w:tr w:rsidR="00E0740F" w:rsidRPr="009E05D9" w:rsidTr="00E0740F">
        <w:trPr>
          <w:trHeight w:val="593"/>
        </w:trPr>
        <w:tc>
          <w:tcPr>
            <w:tcW w:w="562" w:type="dxa"/>
            <w:vAlign w:val="center"/>
          </w:tcPr>
          <w:p w:rsidR="00E0740F" w:rsidRPr="009E05D9" w:rsidRDefault="00E0740F" w:rsidP="00E0740F">
            <w:pPr>
              <w:spacing w:line="240" w:lineRule="auto"/>
              <w:rPr>
                <w:rFonts w:asciiTheme="majorBidi" w:hAnsiTheme="majorBidi" w:cstheme="majorBidi"/>
                <w:sz w:val="18"/>
                <w:szCs w:val="18"/>
              </w:rPr>
            </w:pPr>
            <w:r w:rsidRPr="009E05D9">
              <w:rPr>
                <w:rFonts w:asciiTheme="majorBidi" w:hAnsiTheme="majorBidi" w:cstheme="majorBidi"/>
                <w:sz w:val="18"/>
                <w:szCs w:val="18"/>
              </w:rPr>
              <w:t>4</w:t>
            </w:r>
          </w:p>
        </w:tc>
        <w:tc>
          <w:tcPr>
            <w:tcW w:w="8006" w:type="dxa"/>
            <w:gridSpan w:val="2"/>
            <w:vAlign w:val="center"/>
          </w:tcPr>
          <w:p w:rsidR="00E0740F" w:rsidRPr="0048512D" w:rsidRDefault="001D1C58" w:rsidP="00E0740F">
            <w:pPr>
              <w:rPr>
                <w:rFonts w:asciiTheme="majorBidi" w:hAnsiTheme="majorBidi" w:cstheme="majorBidi"/>
                <w:sz w:val="20"/>
                <w:szCs w:val="20"/>
              </w:rPr>
            </w:pPr>
            <w:r w:rsidRPr="0048512D">
              <w:rPr>
                <w:rFonts w:asciiTheme="majorBidi" w:hAnsiTheme="majorBidi" w:cstheme="majorBidi"/>
                <w:sz w:val="20"/>
                <w:szCs w:val="20"/>
              </w:rPr>
              <w:t>Immunological Causes of Miscarriage</w:t>
            </w:r>
          </w:p>
        </w:tc>
        <w:tc>
          <w:tcPr>
            <w:tcW w:w="2313" w:type="dxa"/>
          </w:tcPr>
          <w:p w:rsidR="00E0740F" w:rsidRDefault="00E0740F" w:rsidP="00E0740F">
            <w:proofErr w:type="spellStart"/>
            <w:r w:rsidRPr="00ED337B">
              <w:rPr>
                <w:rFonts w:asciiTheme="majorBidi" w:hAnsiTheme="majorBidi" w:cstheme="majorBidi"/>
                <w:sz w:val="18"/>
                <w:szCs w:val="18"/>
                <w:lang w:bidi="ar-KW"/>
              </w:rPr>
              <w:t>Dr.</w:t>
            </w:r>
            <w:proofErr w:type="spellEnd"/>
            <w:r w:rsidRPr="00ED337B">
              <w:rPr>
                <w:rFonts w:asciiTheme="majorBidi" w:hAnsiTheme="majorBidi" w:cstheme="majorBidi"/>
                <w:sz w:val="18"/>
                <w:szCs w:val="18"/>
                <w:lang w:bidi="ar-KW"/>
              </w:rPr>
              <w:t xml:space="preserve"> </w:t>
            </w:r>
            <w:proofErr w:type="spellStart"/>
            <w:r w:rsidRPr="00ED337B">
              <w:rPr>
                <w:rFonts w:asciiTheme="majorBidi" w:hAnsiTheme="majorBidi" w:cstheme="majorBidi"/>
                <w:sz w:val="18"/>
                <w:szCs w:val="18"/>
                <w:lang w:bidi="ar-KW"/>
              </w:rPr>
              <w:t>Najat</w:t>
            </w:r>
            <w:proofErr w:type="spellEnd"/>
            <w:r w:rsidRPr="00ED337B">
              <w:rPr>
                <w:rFonts w:asciiTheme="majorBidi" w:hAnsiTheme="majorBidi" w:cstheme="majorBidi"/>
                <w:sz w:val="18"/>
                <w:szCs w:val="18"/>
                <w:lang w:bidi="ar-KW"/>
              </w:rPr>
              <w:t xml:space="preserve"> </w:t>
            </w:r>
            <w:proofErr w:type="spellStart"/>
            <w:r w:rsidRPr="00ED337B">
              <w:rPr>
                <w:rFonts w:asciiTheme="majorBidi" w:hAnsiTheme="majorBidi" w:cstheme="majorBidi"/>
                <w:sz w:val="18"/>
                <w:szCs w:val="18"/>
                <w:lang w:bidi="ar-KW"/>
              </w:rPr>
              <w:t>Jabbar</w:t>
            </w:r>
            <w:proofErr w:type="spellEnd"/>
            <w:r w:rsidRPr="00ED337B">
              <w:rPr>
                <w:rFonts w:asciiTheme="majorBidi" w:hAnsiTheme="majorBidi" w:cstheme="majorBidi"/>
                <w:sz w:val="18"/>
                <w:szCs w:val="18"/>
                <w:lang w:bidi="ar-KW"/>
              </w:rPr>
              <w:t xml:space="preserve"> (2 hrs</w:t>
            </w:r>
          </w:p>
        </w:tc>
      </w:tr>
      <w:tr w:rsidR="001D1C58" w:rsidRPr="009E05D9" w:rsidTr="003C2F6C">
        <w:trPr>
          <w:trHeight w:val="20"/>
        </w:trPr>
        <w:tc>
          <w:tcPr>
            <w:tcW w:w="562" w:type="dxa"/>
            <w:vAlign w:val="center"/>
          </w:tcPr>
          <w:p w:rsidR="001D1C58" w:rsidRPr="009E05D9" w:rsidRDefault="001D1C58" w:rsidP="001D1C58">
            <w:pPr>
              <w:spacing w:line="240" w:lineRule="auto"/>
              <w:rPr>
                <w:rFonts w:asciiTheme="majorBidi" w:hAnsiTheme="majorBidi" w:cstheme="majorBidi"/>
                <w:sz w:val="18"/>
                <w:szCs w:val="18"/>
              </w:rPr>
            </w:pPr>
            <w:r w:rsidRPr="009E05D9">
              <w:rPr>
                <w:rFonts w:asciiTheme="majorBidi" w:hAnsiTheme="majorBidi" w:cstheme="majorBidi"/>
                <w:sz w:val="18"/>
                <w:szCs w:val="18"/>
              </w:rPr>
              <w:t>5</w:t>
            </w:r>
          </w:p>
        </w:tc>
        <w:tc>
          <w:tcPr>
            <w:tcW w:w="8006" w:type="dxa"/>
            <w:gridSpan w:val="2"/>
            <w:vAlign w:val="center"/>
          </w:tcPr>
          <w:p w:rsidR="001D1C58" w:rsidRPr="0048512D" w:rsidRDefault="001D1C58" w:rsidP="001D1C58">
            <w:pPr>
              <w:rPr>
                <w:rFonts w:asciiTheme="majorBidi" w:hAnsiTheme="majorBidi" w:cstheme="majorBidi"/>
                <w:sz w:val="20"/>
                <w:szCs w:val="20"/>
              </w:rPr>
            </w:pPr>
            <w:r w:rsidRPr="0048512D">
              <w:rPr>
                <w:rFonts w:asciiTheme="majorBidi" w:hAnsiTheme="majorBidi" w:cstheme="majorBidi"/>
                <w:sz w:val="20"/>
                <w:szCs w:val="20"/>
              </w:rPr>
              <w:t>Organ AID Thyroid Abs (Anti-thyroid, thyroglobulin, TPO, Anti-TSH receptor Ab, …</w:t>
            </w:r>
          </w:p>
        </w:tc>
        <w:tc>
          <w:tcPr>
            <w:tcW w:w="2313" w:type="dxa"/>
          </w:tcPr>
          <w:p w:rsidR="001D1C58" w:rsidRDefault="001D1C58" w:rsidP="001D1C58">
            <w:proofErr w:type="spellStart"/>
            <w:r w:rsidRPr="00ED337B">
              <w:rPr>
                <w:rFonts w:asciiTheme="majorBidi" w:hAnsiTheme="majorBidi" w:cstheme="majorBidi"/>
                <w:sz w:val="18"/>
                <w:szCs w:val="18"/>
                <w:lang w:bidi="ar-KW"/>
              </w:rPr>
              <w:t>Dr.</w:t>
            </w:r>
            <w:proofErr w:type="spellEnd"/>
            <w:r w:rsidRPr="00ED337B">
              <w:rPr>
                <w:rFonts w:asciiTheme="majorBidi" w:hAnsiTheme="majorBidi" w:cstheme="majorBidi"/>
                <w:sz w:val="18"/>
                <w:szCs w:val="18"/>
                <w:lang w:bidi="ar-KW"/>
              </w:rPr>
              <w:t xml:space="preserve"> </w:t>
            </w:r>
            <w:proofErr w:type="spellStart"/>
            <w:r w:rsidRPr="00ED337B">
              <w:rPr>
                <w:rFonts w:asciiTheme="majorBidi" w:hAnsiTheme="majorBidi" w:cstheme="majorBidi"/>
                <w:sz w:val="18"/>
                <w:szCs w:val="18"/>
                <w:lang w:bidi="ar-KW"/>
              </w:rPr>
              <w:t>Najat</w:t>
            </w:r>
            <w:proofErr w:type="spellEnd"/>
            <w:r w:rsidRPr="00ED337B">
              <w:rPr>
                <w:rFonts w:asciiTheme="majorBidi" w:hAnsiTheme="majorBidi" w:cstheme="majorBidi"/>
                <w:sz w:val="18"/>
                <w:szCs w:val="18"/>
                <w:lang w:bidi="ar-KW"/>
              </w:rPr>
              <w:t xml:space="preserve"> </w:t>
            </w:r>
            <w:proofErr w:type="spellStart"/>
            <w:r w:rsidRPr="00ED337B">
              <w:rPr>
                <w:rFonts w:asciiTheme="majorBidi" w:hAnsiTheme="majorBidi" w:cstheme="majorBidi"/>
                <w:sz w:val="18"/>
                <w:szCs w:val="18"/>
                <w:lang w:bidi="ar-KW"/>
              </w:rPr>
              <w:t>Jabbar</w:t>
            </w:r>
            <w:proofErr w:type="spellEnd"/>
            <w:r w:rsidRPr="00ED337B">
              <w:rPr>
                <w:rFonts w:asciiTheme="majorBidi" w:hAnsiTheme="majorBidi" w:cstheme="majorBidi"/>
                <w:sz w:val="18"/>
                <w:szCs w:val="18"/>
                <w:lang w:bidi="ar-KW"/>
              </w:rPr>
              <w:t xml:space="preserve"> (2 hrs</w:t>
            </w:r>
          </w:p>
        </w:tc>
      </w:tr>
      <w:tr w:rsidR="001D1C58" w:rsidRPr="009E05D9" w:rsidTr="003C2F6C">
        <w:trPr>
          <w:trHeight w:val="20"/>
        </w:trPr>
        <w:tc>
          <w:tcPr>
            <w:tcW w:w="562" w:type="dxa"/>
            <w:vAlign w:val="center"/>
          </w:tcPr>
          <w:p w:rsidR="001D1C58" w:rsidRPr="009E05D9" w:rsidRDefault="001D1C58" w:rsidP="001D1C58">
            <w:pPr>
              <w:rPr>
                <w:rFonts w:asciiTheme="majorBidi" w:hAnsiTheme="majorBidi" w:cstheme="majorBidi"/>
                <w:sz w:val="18"/>
                <w:szCs w:val="18"/>
              </w:rPr>
            </w:pPr>
            <w:r w:rsidRPr="009E05D9">
              <w:rPr>
                <w:rFonts w:asciiTheme="majorBidi" w:hAnsiTheme="majorBidi" w:cstheme="majorBidi"/>
                <w:sz w:val="18"/>
                <w:szCs w:val="18"/>
              </w:rPr>
              <w:t>6</w:t>
            </w:r>
          </w:p>
        </w:tc>
        <w:tc>
          <w:tcPr>
            <w:tcW w:w="8006" w:type="dxa"/>
            <w:gridSpan w:val="2"/>
            <w:vAlign w:val="center"/>
          </w:tcPr>
          <w:p w:rsidR="001D1C58" w:rsidRPr="0048512D" w:rsidRDefault="001D1C58" w:rsidP="001D1C58">
            <w:pPr>
              <w:rPr>
                <w:rFonts w:asciiTheme="majorBidi" w:hAnsiTheme="majorBidi" w:cstheme="majorBidi"/>
                <w:sz w:val="20"/>
                <w:szCs w:val="20"/>
              </w:rPr>
            </w:pPr>
            <w:r w:rsidRPr="0048512D">
              <w:rPr>
                <w:rFonts w:asciiTheme="majorBidi" w:hAnsiTheme="majorBidi" w:cstheme="majorBidi"/>
                <w:sz w:val="20"/>
                <w:szCs w:val="20"/>
              </w:rPr>
              <w:t>Organ AID Kidney Disease Anti Basement Mem. Ab , LKM Ab. C-ANCA, PANCA</w:t>
            </w:r>
          </w:p>
        </w:tc>
        <w:tc>
          <w:tcPr>
            <w:tcW w:w="2313" w:type="dxa"/>
          </w:tcPr>
          <w:p w:rsidR="001D1C58" w:rsidRDefault="001D1C58" w:rsidP="001D1C58">
            <w:proofErr w:type="spellStart"/>
            <w:r w:rsidRPr="00ED337B">
              <w:rPr>
                <w:rFonts w:asciiTheme="majorBidi" w:hAnsiTheme="majorBidi" w:cstheme="majorBidi"/>
                <w:sz w:val="18"/>
                <w:szCs w:val="18"/>
                <w:lang w:bidi="ar-KW"/>
              </w:rPr>
              <w:t>Dr.</w:t>
            </w:r>
            <w:proofErr w:type="spellEnd"/>
            <w:r w:rsidRPr="00ED337B">
              <w:rPr>
                <w:rFonts w:asciiTheme="majorBidi" w:hAnsiTheme="majorBidi" w:cstheme="majorBidi"/>
                <w:sz w:val="18"/>
                <w:szCs w:val="18"/>
                <w:lang w:bidi="ar-KW"/>
              </w:rPr>
              <w:t xml:space="preserve"> </w:t>
            </w:r>
            <w:proofErr w:type="spellStart"/>
            <w:r w:rsidRPr="00ED337B">
              <w:rPr>
                <w:rFonts w:asciiTheme="majorBidi" w:hAnsiTheme="majorBidi" w:cstheme="majorBidi"/>
                <w:sz w:val="18"/>
                <w:szCs w:val="18"/>
                <w:lang w:bidi="ar-KW"/>
              </w:rPr>
              <w:t>Najat</w:t>
            </w:r>
            <w:proofErr w:type="spellEnd"/>
            <w:r w:rsidRPr="00ED337B">
              <w:rPr>
                <w:rFonts w:asciiTheme="majorBidi" w:hAnsiTheme="majorBidi" w:cstheme="majorBidi"/>
                <w:sz w:val="18"/>
                <w:szCs w:val="18"/>
                <w:lang w:bidi="ar-KW"/>
              </w:rPr>
              <w:t xml:space="preserve"> </w:t>
            </w:r>
            <w:proofErr w:type="spellStart"/>
            <w:r w:rsidRPr="00ED337B">
              <w:rPr>
                <w:rFonts w:asciiTheme="majorBidi" w:hAnsiTheme="majorBidi" w:cstheme="majorBidi"/>
                <w:sz w:val="18"/>
                <w:szCs w:val="18"/>
                <w:lang w:bidi="ar-KW"/>
              </w:rPr>
              <w:t>Jabbar</w:t>
            </w:r>
            <w:proofErr w:type="spellEnd"/>
            <w:r w:rsidRPr="00ED337B">
              <w:rPr>
                <w:rFonts w:asciiTheme="majorBidi" w:hAnsiTheme="majorBidi" w:cstheme="majorBidi"/>
                <w:sz w:val="18"/>
                <w:szCs w:val="18"/>
                <w:lang w:bidi="ar-KW"/>
              </w:rPr>
              <w:t xml:space="preserve"> (2 hrs</w:t>
            </w:r>
          </w:p>
        </w:tc>
      </w:tr>
      <w:tr w:rsidR="001D1C58" w:rsidRPr="009E05D9" w:rsidTr="003C2F6C">
        <w:trPr>
          <w:trHeight w:val="20"/>
        </w:trPr>
        <w:tc>
          <w:tcPr>
            <w:tcW w:w="562" w:type="dxa"/>
            <w:vAlign w:val="center"/>
          </w:tcPr>
          <w:p w:rsidR="001D1C58" w:rsidRPr="009E05D9" w:rsidRDefault="001D1C58" w:rsidP="001D1C58">
            <w:pPr>
              <w:rPr>
                <w:rFonts w:asciiTheme="majorBidi" w:hAnsiTheme="majorBidi" w:cstheme="majorBidi"/>
                <w:sz w:val="18"/>
                <w:szCs w:val="18"/>
              </w:rPr>
            </w:pPr>
            <w:r w:rsidRPr="009E05D9">
              <w:rPr>
                <w:rFonts w:asciiTheme="majorBidi" w:hAnsiTheme="majorBidi" w:cstheme="majorBidi"/>
                <w:sz w:val="18"/>
                <w:szCs w:val="18"/>
              </w:rPr>
              <w:t>7</w:t>
            </w:r>
          </w:p>
        </w:tc>
        <w:tc>
          <w:tcPr>
            <w:tcW w:w="8006" w:type="dxa"/>
            <w:gridSpan w:val="2"/>
            <w:vAlign w:val="center"/>
          </w:tcPr>
          <w:p w:rsidR="001D1C58" w:rsidRPr="0048512D" w:rsidRDefault="001D1C58" w:rsidP="001D1C58">
            <w:pPr>
              <w:rPr>
                <w:rFonts w:asciiTheme="majorBidi" w:hAnsiTheme="majorBidi" w:cstheme="majorBidi"/>
                <w:sz w:val="20"/>
                <w:szCs w:val="20"/>
              </w:rPr>
            </w:pPr>
            <w:r w:rsidRPr="0048512D">
              <w:rPr>
                <w:rFonts w:asciiTheme="majorBidi" w:hAnsiTheme="majorBidi" w:cstheme="majorBidi"/>
                <w:sz w:val="20"/>
                <w:szCs w:val="20"/>
              </w:rPr>
              <w:t>Rheumatoid AID Anti-CCP, HLA-B 27, RF</w:t>
            </w:r>
          </w:p>
        </w:tc>
        <w:tc>
          <w:tcPr>
            <w:tcW w:w="2313" w:type="dxa"/>
          </w:tcPr>
          <w:p w:rsidR="001D1C58" w:rsidRDefault="001D1C58" w:rsidP="001D1C58">
            <w:r w:rsidRPr="00ED337B">
              <w:rPr>
                <w:rFonts w:asciiTheme="majorBidi" w:hAnsiTheme="majorBidi" w:cstheme="majorBidi"/>
                <w:sz w:val="18"/>
                <w:szCs w:val="18"/>
                <w:lang w:bidi="ar-KW"/>
              </w:rPr>
              <w:t xml:space="preserve">Dr. </w:t>
            </w:r>
            <w:proofErr w:type="spellStart"/>
            <w:r w:rsidRPr="00ED337B">
              <w:rPr>
                <w:rFonts w:asciiTheme="majorBidi" w:hAnsiTheme="majorBidi" w:cstheme="majorBidi"/>
                <w:sz w:val="18"/>
                <w:szCs w:val="18"/>
                <w:lang w:bidi="ar-KW"/>
              </w:rPr>
              <w:t>Najat</w:t>
            </w:r>
            <w:proofErr w:type="spellEnd"/>
            <w:r w:rsidRPr="00ED337B">
              <w:rPr>
                <w:rFonts w:asciiTheme="majorBidi" w:hAnsiTheme="majorBidi" w:cstheme="majorBidi"/>
                <w:sz w:val="18"/>
                <w:szCs w:val="18"/>
                <w:lang w:bidi="ar-KW"/>
              </w:rPr>
              <w:t xml:space="preserve"> </w:t>
            </w:r>
            <w:proofErr w:type="spellStart"/>
            <w:r w:rsidRPr="00ED337B">
              <w:rPr>
                <w:rFonts w:asciiTheme="majorBidi" w:hAnsiTheme="majorBidi" w:cstheme="majorBidi"/>
                <w:sz w:val="18"/>
                <w:szCs w:val="18"/>
                <w:lang w:bidi="ar-KW"/>
              </w:rPr>
              <w:t>Jabbar</w:t>
            </w:r>
            <w:proofErr w:type="spellEnd"/>
            <w:r w:rsidRPr="00ED337B">
              <w:rPr>
                <w:rFonts w:asciiTheme="majorBidi" w:hAnsiTheme="majorBidi" w:cstheme="majorBidi"/>
                <w:sz w:val="18"/>
                <w:szCs w:val="18"/>
                <w:lang w:bidi="ar-KW"/>
              </w:rPr>
              <w:t xml:space="preserve"> (2 hrs</w:t>
            </w:r>
          </w:p>
        </w:tc>
      </w:tr>
      <w:tr w:rsidR="001D1C58" w:rsidRPr="009E05D9" w:rsidTr="003C2F6C">
        <w:trPr>
          <w:trHeight w:val="20"/>
        </w:trPr>
        <w:tc>
          <w:tcPr>
            <w:tcW w:w="562" w:type="dxa"/>
            <w:vAlign w:val="center"/>
          </w:tcPr>
          <w:p w:rsidR="001D1C58" w:rsidRPr="009E05D9" w:rsidRDefault="001D1C58" w:rsidP="001D1C58">
            <w:pPr>
              <w:rPr>
                <w:rFonts w:asciiTheme="majorBidi" w:hAnsiTheme="majorBidi" w:cstheme="majorBidi"/>
                <w:sz w:val="18"/>
                <w:szCs w:val="18"/>
              </w:rPr>
            </w:pPr>
            <w:r w:rsidRPr="009E05D9">
              <w:rPr>
                <w:rFonts w:asciiTheme="majorBidi" w:hAnsiTheme="majorBidi" w:cstheme="majorBidi"/>
                <w:sz w:val="18"/>
                <w:szCs w:val="18"/>
              </w:rPr>
              <w:t>8</w:t>
            </w:r>
          </w:p>
        </w:tc>
        <w:tc>
          <w:tcPr>
            <w:tcW w:w="8006" w:type="dxa"/>
            <w:gridSpan w:val="2"/>
            <w:vAlign w:val="center"/>
          </w:tcPr>
          <w:p w:rsidR="001D1C58" w:rsidRPr="0048512D" w:rsidRDefault="001D1C58" w:rsidP="001D1C58">
            <w:pPr>
              <w:rPr>
                <w:rFonts w:asciiTheme="majorBidi" w:hAnsiTheme="majorBidi" w:cstheme="majorBidi"/>
                <w:sz w:val="20"/>
                <w:szCs w:val="20"/>
              </w:rPr>
            </w:pPr>
            <w:r w:rsidRPr="0048512D">
              <w:rPr>
                <w:rFonts w:asciiTheme="majorBidi" w:hAnsiTheme="majorBidi" w:cstheme="majorBidi"/>
                <w:sz w:val="20"/>
                <w:szCs w:val="20"/>
              </w:rPr>
              <w:t xml:space="preserve">Systemic  AID Introduction and short review ,SLE, </w:t>
            </w:r>
            <w:proofErr w:type="spellStart"/>
            <w:r w:rsidRPr="0048512D">
              <w:rPr>
                <w:rFonts w:asciiTheme="majorBidi" w:hAnsiTheme="majorBidi" w:cstheme="majorBidi"/>
                <w:sz w:val="20"/>
                <w:szCs w:val="20"/>
              </w:rPr>
              <w:t>Sojyeron</w:t>
            </w:r>
            <w:proofErr w:type="spellEnd"/>
            <w:r w:rsidRPr="0048512D">
              <w:rPr>
                <w:rFonts w:asciiTheme="majorBidi" w:hAnsiTheme="majorBidi" w:cstheme="majorBidi"/>
                <w:sz w:val="20"/>
                <w:szCs w:val="20"/>
              </w:rPr>
              <w:t xml:space="preserve"> syndrome, ANA , ds,&amp; </w:t>
            </w:r>
            <w:proofErr w:type="spellStart"/>
            <w:r w:rsidRPr="0048512D">
              <w:rPr>
                <w:rFonts w:asciiTheme="majorBidi" w:hAnsiTheme="majorBidi" w:cstheme="majorBidi"/>
                <w:sz w:val="20"/>
                <w:szCs w:val="20"/>
              </w:rPr>
              <w:t>ssDNA</w:t>
            </w:r>
            <w:proofErr w:type="spellEnd"/>
          </w:p>
        </w:tc>
        <w:tc>
          <w:tcPr>
            <w:tcW w:w="2313" w:type="dxa"/>
          </w:tcPr>
          <w:p w:rsidR="001D1C58" w:rsidRDefault="001D1C58" w:rsidP="001D1C58">
            <w:proofErr w:type="spellStart"/>
            <w:r w:rsidRPr="00ED337B">
              <w:rPr>
                <w:rFonts w:asciiTheme="majorBidi" w:hAnsiTheme="majorBidi" w:cstheme="majorBidi"/>
                <w:sz w:val="18"/>
                <w:szCs w:val="18"/>
                <w:lang w:bidi="ar-KW"/>
              </w:rPr>
              <w:t>Dr.</w:t>
            </w:r>
            <w:proofErr w:type="spellEnd"/>
            <w:r w:rsidRPr="00ED337B">
              <w:rPr>
                <w:rFonts w:asciiTheme="majorBidi" w:hAnsiTheme="majorBidi" w:cstheme="majorBidi"/>
                <w:sz w:val="18"/>
                <w:szCs w:val="18"/>
                <w:lang w:bidi="ar-KW"/>
              </w:rPr>
              <w:t xml:space="preserve"> </w:t>
            </w:r>
            <w:proofErr w:type="spellStart"/>
            <w:r w:rsidRPr="00ED337B">
              <w:rPr>
                <w:rFonts w:asciiTheme="majorBidi" w:hAnsiTheme="majorBidi" w:cstheme="majorBidi"/>
                <w:sz w:val="18"/>
                <w:szCs w:val="18"/>
                <w:lang w:bidi="ar-KW"/>
              </w:rPr>
              <w:t>Najat</w:t>
            </w:r>
            <w:proofErr w:type="spellEnd"/>
            <w:r w:rsidRPr="00ED337B">
              <w:rPr>
                <w:rFonts w:asciiTheme="majorBidi" w:hAnsiTheme="majorBidi" w:cstheme="majorBidi"/>
                <w:sz w:val="18"/>
                <w:szCs w:val="18"/>
                <w:lang w:bidi="ar-KW"/>
              </w:rPr>
              <w:t xml:space="preserve"> </w:t>
            </w:r>
            <w:proofErr w:type="spellStart"/>
            <w:r w:rsidRPr="00ED337B">
              <w:rPr>
                <w:rFonts w:asciiTheme="majorBidi" w:hAnsiTheme="majorBidi" w:cstheme="majorBidi"/>
                <w:sz w:val="18"/>
                <w:szCs w:val="18"/>
                <w:lang w:bidi="ar-KW"/>
              </w:rPr>
              <w:t>Jabbar</w:t>
            </w:r>
            <w:proofErr w:type="spellEnd"/>
            <w:r w:rsidRPr="00ED337B">
              <w:rPr>
                <w:rFonts w:asciiTheme="majorBidi" w:hAnsiTheme="majorBidi" w:cstheme="majorBidi"/>
                <w:sz w:val="18"/>
                <w:szCs w:val="18"/>
                <w:lang w:bidi="ar-KW"/>
              </w:rPr>
              <w:t xml:space="preserve"> (2 hrs</w:t>
            </w:r>
          </w:p>
        </w:tc>
      </w:tr>
      <w:tr w:rsidR="001D1C58" w:rsidRPr="009E05D9" w:rsidTr="003C2F6C">
        <w:trPr>
          <w:trHeight w:val="20"/>
        </w:trPr>
        <w:tc>
          <w:tcPr>
            <w:tcW w:w="562" w:type="dxa"/>
            <w:vAlign w:val="center"/>
          </w:tcPr>
          <w:p w:rsidR="001D1C58" w:rsidRPr="009E05D9" w:rsidRDefault="001D1C58" w:rsidP="001D1C58">
            <w:pPr>
              <w:rPr>
                <w:rFonts w:asciiTheme="majorBidi" w:hAnsiTheme="majorBidi" w:cstheme="majorBidi"/>
                <w:sz w:val="18"/>
                <w:szCs w:val="18"/>
              </w:rPr>
            </w:pPr>
            <w:r w:rsidRPr="009E05D9">
              <w:rPr>
                <w:rFonts w:asciiTheme="majorBidi" w:hAnsiTheme="majorBidi" w:cstheme="majorBidi"/>
                <w:sz w:val="18"/>
                <w:szCs w:val="18"/>
              </w:rPr>
              <w:t>9</w:t>
            </w:r>
          </w:p>
        </w:tc>
        <w:tc>
          <w:tcPr>
            <w:tcW w:w="8006" w:type="dxa"/>
            <w:gridSpan w:val="2"/>
            <w:vAlign w:val="center"/>
          </w:tcPr>
          <w:p w:rsidR="001D1C58" w:rsidRPr="0048512D" w:rsidRDefault="001D1C58" w:rsidP="001D1C58">
            <w:pPr>
              <w:rPr>
                <w:rFonts w:asciiTheme="majorBidi" w:hAnsiTheme="majorBidi" w:cstheme="majorBidi"/>
                <w:sz w:val="20"/>
                <w:szCs w:val="20"/>
                <w:lang w:val="en-US" w:bidi="ar-JO"/>
              </w:rPr>
            </w:pPr>
            <w:r w:rsidRPr="0048512D">
              <w:rPr>
                <w:rFonts w:asciiTheme="majorBidi" w:hAnsiTheme="majorBidi" w:cstheme="majorBidi"/>
                <w:sz w:val="20"/>
                <w:szCs w:val="20"/>
                <w:shd w:val="clear" w:color="auto" w:fill="FFFFFF"/>
              </w:rPr>
              <w:t xml:space="preserve">Primary immunodeficiency disorders (genetic, cell missing  and missing enzyme  </w:t>
            </w:r>
            <w:r w:rsidRPr="0048512D">
              <w:rPr>
                <w:rFonts w:asciiTheme="majorBidi" w:hAnsiTheme="majorBidi" w:cstheme="majorBidi"/>
                <w:sz w:val="20"/>
                <w:szCs w:val="20"/>
              </w:rPr>
              <w:t xml:space="preserve"> Immunodeficiency/ Complement  </w:t>
            </w:r>
          </w:p>
        </w:tc>
        <w:tc>
          <w:tcPr>
            <w:tcW w:w="2313" w:type="dxa"/>
          </w:tcPr>
          <w:p w:rsidR="001D1C58" w:rsidRDefault="001D1C58" w:rsidP="001D1C58">
            <w:proofErr w:type="spellStart"/>
            <w:r w:rsidRPr="00ED337B">
              <w:rPr>
                <w:rFonts w:asciiTheme="majorBidi" w:hAnsiTheme="majorBidi" w:cstheme="majorBidi"/>
                <w:sz w:val="18"/>
                <w:szCs w:val="18"/>
                <w:lang w:bidi="ar-KW"/>
              </w:rPr>
              <w:t>Dr.</w:t>
            </w:r>
            <w:proofErr w:type="spellEnd"/>
            <w:r w:rsidRPr="00ED337B">
              <w:rPr>
                <w:rFonts w:asciiTheme="majorBidi" w:hAnsiTheme="majorBidi" w:cstheme="majorBidi"/>
                <w:sz w:val="18"/>
                <w:szCs w:val="18"/>
                <w:lang w:bidi="ar-KW"/>
              </w:rPr>
              <w:t xml:space="preserve"> </w:t>
            </w:r>
            <w:proofErr w:type="spellStart"/>
            <w:r w:rsidRPr="00ED337B">
              <w:rPr>
                <w:rFonts w:asciiTheme="majorBidi" w:hAnsiTheme="majorBidi" w:cstheme="majorBidi"/>
                <w:sz w:val="18"/>
                <w:szCs w:val="18"/>
                <w:lang w:bidi="ar-KW"/>
              </w:rPr>
              <w:t>Najat</w:t>
            </w:r>
            <w:proofErr w:type="spellEnd"/>
            <w:r w:rsidRPr="00ED337B">
              <w:rPr>
                <w:rFonts w:asciiTheme="majorBidi" w:hAnsiTheme="majorBidi" w:cstheme="majorBidi"/>
                <w:sz w:val="18"/>
                <w:szCs w:val="18"/>
                <w:lang w:bidi="ar-KW"/>
              </w:rPr>
              <w:t xml:space="preserve"> </w:t>
            </w:r>
            <w:proofErr w:type="spellStart"/>
            <w:r w:rsidRPr="00ED337B">
              <w:rPr>
                <w:rFonts w:asciiTheme="majorBidi" w:hAnsiTheme="majorBidi" w:cstheme="majorBidi"/>
                <w:sz w:val="18"/>
                <w:szCs w:val="18"/>
                <w:lang w:bidi="ar-KW"/>
              </w:rPr>
              <w:t>Jabbar</w:t>
            </w:r>
            <w:proofErr w:type="spellEnd"/>
            <w:r w:rsidRPr="00ED337B">
              <w:rPr>
                <w:rFonts w:asciiTheme="majorBidi" w:hAnsiTheme="majorBidi" w:cstheme="majorBidi"/>
                <w:sz w:val="18"/>
                <w:szCs w:val="18"/>
                <w:lang w:bidi="ar-KW"/>
              </w:rPr>
              <w:t xml:space="preserve"> (2 hrs</w:t>
            </w:r>
          </w:p>
        </w:tc>
      </w:tr>
      <w:tr w:rsidR="001D1C58" w:rsidRPr="009E05D9" w:rsidTr="003C2F6C">
        <w:trPr>
          <w:trHeight w:val="20"/>
        </w:trPr>
        <w:tc>
          <w:tcPr>
            <w:tcW w:w="562" w:type="dxa"/>
            <w:vAlign w:val="center"/>
          </w:tcPr>
          <w:p w:rsidR="001D1C58" w:rsidRPr="009E05D9" w:rsidRDefault="001D1C58" w:rsidP="001D1C58">
            <w:pPr>
              <w:rPr>
                <w:rFonts w:asciiTheme="majorBidi" w:hAnsiTheme="majorBidi" w:cstheme="majorBidi"/>
                <w:sz w:val="18"/>
                <w:szCs w:val="18"/>
              </w:rPr>
            </w:pPr>
            <w:r w:rsidRPr="009E05D9">
              <w:rPr>
                <w:rFonts w:asciiTheme="majorBidi" w:hAnsiTheme="majorBidi" w:cstheme="majorBidi"/>
                <w:sz w:val="18"/>
                <w:szCs w:val="18"/>
              </w:rPr>
              <w:t>10</w:t>
            </w:r>
          </w:p>
        </w:tc>
        <w:tc>
          <w:tcPr>
            <w:tcW w:w="8006" w:type="dxa"/>
            <w:gridSpan w:val="2"/>
            <w:vAlign w:val="center"/>
          </w:tcPr>
          <w:p w:rsidR="001D1C58" w:rsidRPr="0048512D" w:rsidRDefault="001D1C58" w:rsidP="001D1C58">
            <w:pPr>
              <w:rPr>
                <w:rFonts w:asciiTheme="majorBidi" w:hAnsiTheme="majorBidi" w:cstheme="majorBidi"/>
                <w:sz w:val="20"/>
                <w:szCs w:val="20"/>
                <w:lang w:val="en-US" w:bidi="ar-JO"/>
              </w:rPr>
            </w:pPr>
            <w:r w:rsidRPr="0048512D">
              <w:rPr>
                <w:rFonts w:asciiTheme="majorBidi" w:hAnsiTheme="majorBidi" w:cstheme="majorBidi"/>
                <w:sz w:val="20"/>
                <w:szCs w:val="20"/>
                <w:lang w:val="en-US" w:bidi="ar-JO"/>
              </w:rPr>
              <w:t xml:space="preserve">Immunodeficiency / Secondary HIV, malnutrition/ lymphoid/ </w:t>
            </w:r>
            <w:proofErr w:type="spellStart"/>
            <w:r w:rsidRPr="0048512D">
              <w:rPr>
                <w:rFonts w:asciiTheme="majorBidi" w:hAnsiTheme="majorBidi" w:cstheme="majorBidi"/>
                <w:sz w:val="20"/>
                <w:szCs w:val="20"/>
                <w:lang w:val="en-US" w:bidi="ar-JO"/>
              </w:rPr>
              <w:t>immunosupprwessant</w:t>
            </w:r>
            <w:proofErr w:type="spellEnd"/>
            <w:r w:rsidRPr="0048512D">
              <w:rPr>
                <w:rFonts w:asciiTheme="majorBidi" w:hAnsiTheme="majorBidi" w:cstheme="majorBidi"/>
                <w:sz w:val="20"/>
                <w:szCs w:val="20"/>
                <w:lang w:val="en-US" w:bidi="ar-JO"/>
              </w:rPr>
              <w:t xml:space="preserve"> </w:t>
            </w:r>
            <w:proofErr w:type="spellStart"/>
            <w:r w:rsidRPr="0048512D">
              <w:rPr>
                <w:rFonts w:asciiTheme="majorBidi" w:hAnsiTheme="majorBidi" w:cstheme="majorBidi"/>
                <w:sz w:val="20"/>
                <w:szCs w:val="20"/>
                <w:lang w:val="en-US" w:bidi="ar-JO"/>
              </w:rPr>
              <w:t>druge</w:t>
            </w:r>
            <w:proofErr w:type="spellEnd"/>
            <w:r w:rsidRPr="0048512D">
              <w:rPr>
                <w:rFonts w:asciiTheme="majorBidi" w:hAnsiTheme="majorBidi" w:cstheme="majorBidi"/>
                <w:sz w:val="20"/>
                <w:szCs w:val="20"/>
                <w:lang w:val="en-US" w:bidi="ar-JO"/>
              </w:rPr>
              <w:t xml:space="preserve"> </w:t>
            </w:r>
          </w:p>
        </w:tc>
        <w:tc>
          <w:tcPr>
            <w:tcW w:w="2313" w:type="dxa"/>
          </w:tcPr>
          <w:p w:rsidR="001D1C58" w:rsidRDefault="001D1C58" w:rsidP="001D1C58">
            <w:proofErr w:type="spellStart"/>
            <w:r w:rsidRPr="00ED337B">
              <w:rPr>
                <w:rFonts w:asciiTheme="majorBidi" w:hAnsiTheme="majorBidi" w:cstheme="majorBidi"/>
                <w:sz w:val="18"/>
                <w:szCs w:val="18"/>
                <w:lang w:bidi="ar-KW"/>
              </w:rPr>
              <w:t>Dr.</w:t>
            </w:r>
            <w:proofErr w:type="spellEnd"/>
            <w:r w:rsidRPr="00ED337B">
              <w:rPr>
                <w:rFonts w:asciiTheme="majorBidi" w:hAnsiTheme="majorBidi" w:cstheme="majorBidi"/>
                <w:sz w:val="18"/>
                <w:szCs w:val="18"/>
                <w:lang w:bidi="ar-KW"/>
              </w:rPr>
              <w:t xml:space="preserve"> </w:t>
            </w:r>
            <w:proofErr w:type="spellStart"/>
            <w:r w:rsidRPr="00ED337B">
              <w:rPr>
                <w:rFonts w:asciiTheme="majorBidi" w:hAnsiTheme="majorBidi" w:cstheme="majorBidi"/>
                <w:sz w:val="18"/>
                <w:szCs w:val="18"/>
                <w:lang w:bidi="ar-KW"/>
              </w:rPr>
              <w:t>Najat</w:t>
            </w:r>
            <w:proofErr w:type="spellEnd"/>
            <w:r w:rsidRPr="00ED337B">
              <w:rPr>
                <w:rFonts w:asciiTheme="majorBidi" w:hAnsiTheme="majorBidi" w:cstheme="majorBidi"/>
                <w:sz w:val="18"/>
                <w:szCs w:val="18"/>
                <w:lang w:bidi="ar-KW"/>
              </w:rPr>
              <w:t xml:space="preserve"> </w:t>
            </w:r>
            <w:proofErr w:type="spellStart"/>
            <w:r w:rsidRPr="00ED337B">
              <w:rPr>
                <w:rFonts w:asciiTheme="majorBidi" w:hAnsiTheme="majorBidi" w:cstheme="majorBidi"/>
                <w:sz w:val="18"/>
                <w:szCs w:val="18"/>
                <w:lang w:bidi="ar-KW"/>
              </w:rPr>
              <w:t>Jabbar</w:t>
            </w:r>
            <w:proofErr w:type="spellEnd"/>
            <w:r w:rsidRPr="00ED337B">
              <w:rPr>
                <w:rFonts w:asciiTheme="majorBidi" w:hAnsiTheme="majorBidi" w:cstheme="majorBidi"/>
                <w:sz w:val="18"/>
                <w:szCs w:val="18"/>
                <w:lang w:bidi="ar-KW"/>
              </w:rPr>
              <w:t xml:space="preserve"> (2 hrs</w:t>
            </w:r>
          </w:p>
        </w:tc>
      </w:tr>
      <w:tr w:rsidR="001D1C58" w:rsidRPr="009E05D9" w:rsidTr="003C2F6C">
        <w:trPr>
          <w:trHeight w:val="20"/>
        </w:trPr>
        <w:tc>
          <w:tcPr>
            <w:tcW w:w="562" w:type="dxa"/>
            <w:vAlign w:val="center"/>
          </w:tcPr>
          <w:p w:rsidR="001D1C58" w:rsidRPr="009E05D9" w:rsidRDefault="001D1C58" w:rsidP="001D1C58">
            <w:pPr>
              <w:rPr>
                <w:rFonts w:asciiTheme="majorBidi" w:hAnsiTheme="majorBidi" w:cstheme="majorBidi"/>
                <w:sz w:val="18"/>
                <w:szCs w:val="18"/>
              </w:rPr>
            </w:pPr>
            <w:r w:rsidRPr="009E05D9">
              <w:rPr>
                <w:rFonts w:asciiTheme="majorBidi" w:hAnsiTheme="majorBidi" w:cstheme="majorBidi"/>
                <w:sz w:val="18"/>
                <w:szCs w:val="18"/>
              </w:rPr>
              <w:t>11</w:t>
            </w:r>
          </w:p>
        </w:tc>
        <w:tc>
          <w:tcPr>
            <w:tcW w:w="8006" w:type="dxa"/>
            <w:gridSpan w:val="2"/>
            <w:vAlign w:val="center"/>
          </w:tcPr>
          <w:p w:rsidR="001D1C58" w:rsidRPr="0048512D" w:rsidRDefault="001D1C58" w:rsidP="001D1C58">
            <w:pPr>
              <w:rPr>
                <w:rFonts w:asciiTheme="majorBidi" w:hAnsiTheme="majorBidi" w:cstheme="majorBidi"/>
                <w:sz w:val="20"/>
                <w:szCs w:val="20"/>
              </w:rPr>
            </w:pPr>
            <w:r w:rsidRPr="0048512D">
              <w:rPr>
                <w:rFonts w:asciiTheme="majorBidi" w:hAnsiTheme="majorBidi" w:cstheme="majorBidi"/>
                <w:sz w:val="20"/>
                <w:szCs w:val="20"/>
              </w:rPr>
              <w:t>Celtic disease,</w:t>
            </w:r>
          </w:p>
        </w:tc>
        <w:tc>
          <w:tcPr>
            <w:tcW w:w="2313" w:type="dxa"/>
          </w:tcPr>
          <w:p w:rsidR="001D1C58" w:rsidRDefault="001D1C58" w:rsidP="001D1C58">
            <w:proofErr w:type="spellStart"/>
            <w:r w:rsidRPr="00ED337B">
              <w:rPr>
                <w:rFonts w:asciiTheme="majorBidi" w:hAnsiTheme="majorBidi" w:cstheme="majorBidi"/>
                <w:sz w:val="18"/>
                <w:szCs w:val="18"/>
                <w:lang w:bidi="ar-KW"/>
              </w:rPr>
              <w:t>Dr.</w:t>
            </w:r>
            <w:proofErr w:type="spellEnd"/>
            <w:r w:rsidRPr="00ED337B">
              <w:rPr>
                <w:rFonts w:asciiTheme="majorBidi" w:hAnsiTheme="majorBidi" w:cstheme="majorBidi"/>
                <w:sz w:val="18"/>
                <w:szCs w:val="18"/>
                <w:lang w:bidi="ar-KW"/>
              </w:rPr>
              <w:t xml:space="preserve"> </w:t>
            </w:r>
            <w:proofErr w:type="spellStart"/>
            <w:r w:rsidRPr="00ED337B">
              <w:rPr>
                <w:rFonts w:asciiTheme="majorBidi" w:hAnsiTheme="majorBidi" w:cstheme="majorBidi"/>
                <w:sz w:val="18"/>
                <w:szCs w:val="18"/>
                <w:lang w:bidi="ar-KW"/>
              </w:rPr>
              <w:t>Najat</w:t>
            </w:r>
            <w:proofErr w:type="spellEnd"/>
            <w:r w:rsidRPr="00ED337B">
              <w:rPr>
                <w:rFonts w:asciiTheme="majorBidi" w:hAnsiTheme="majorBidi" w:cstheme="majorBidi"/>
                <w:sz w:val="18"/>
                <w:szCs w:val="18"/>
                <w:lang w:bidi="ar-KW"/>
              </w:rPr>
              <w:t xml:space="preserve"> </w:t>
            </w:r>
            <w:proofErr w:type="spellStart"/>
            <w:r w:rsidRPr="00ED337B">
              <w:rPr>
                <w:rFonts w:asciiTheme="majorBidi" w:hAnsiTheme="majorBidi" w:cstheme="majorBidi"/>
                <w:sz w:val="18"/>
                <w:szCs w:val="18"/>
                <w:lang w:bidi="ar-KW"/>
              </w:rPr>
              <w:t>Jabbar</w:t>
            </w:r>
            <w:proofErr w:type="spellEnd"/>
            <w:r w:rsidRPr="00ED337B">
              <w:rPr>
                <w:rFonts w:asciiTheme="majorBidi" w:hAnsiTheme="majorBidi" w:cstheme="majorBidi"/>
                <w:sz w:val="18"/>
                <w:szCs w:val="18"/>
                <w:lang w:bidi="ar-KW"/>
              </w:rPr>
              <w:t xml:space="preserve"> (2 hrs</w:t>
            </w:r>
          </w:p>
        </w:tc>
      </w:tr>
      <w:tr w:rsidR="001D1C58" w:rsidRPr="009E05D9" w:rsidTr="003C2F6C">
        <w:trPr>
          <w:trHeight w:val="20"/>
        </w:trPr>
        <w:tc>
          <w:tcPr>
            <w:tcW w:w="562" w:type="dxa"/>
            <w:vAlign w:val="center"/>
          </w:tcPr>
          <w:p w:rsidR="001D1C58" w:rsidRPr="009E05D9" w:rsidRDefault="001D1C58" w:rsidP="001D1C58">
            <w:pPr>
              <w:rPr>
                <w:rFonts w:asciiTheme="majorBidi" w:hAnsiTheme="majorBidi" w:cstheme="majorBidi"/>
                <w:sz w:val="18"/>
                <w:szCs w:val="18"/>
                <w:lang w:val="en-US" w:bidi="ar-JO"/>
              </w:rPr>
            </w:pPr>
            <w:r w:rsidRPr="009E05D9">
              <w:rPr>
                <w:rFonts w:asciiTheme="majorBidi" w:hAnsiTheme="majorBidi" w:cstheme="majorBidi"/>
                <w:sz w:val="18"/>
                <w:szCs w:val="18"/>
                <w:lang w:val="en-US" w:bidi="ar-JO"/>
              </w:rPr>
              <w:t>12</w:t>
            </w:r>
          </w:p>
        </w:tc>
        <w:tc>
          <w:tcPr>
            <w:tcW w:w="8006" w:type="dxa"/>
            <w:gridSpan w:val="2"/>
            <w:vAlign w:val="center"/>
          </w:tcPr>
          <w:p w:rsidR="001D1C58" w:rsidRPr="0048512D" w:rsidRDefault="001D1C58" w:rsidP="001D1C58">
            <w:pPr>
              <w:rPr>
                <w:rFonts w:asciiTheme="majorBidi" w:hAnsiTheme="majorBidi" w:cstheme="majorBidi"/>
                <w:sz w:val="20"/>
                <w:szCs w:val="20"/>
              </w:rPr>
            </w:pPr>
            <w:r w:rsidRPr="0048512D">
              <w:rPr>
                <w:rFonts w:asciiTheme="majorBidi" w:hAnsiTheme="majorBidi" w:cstheme="majorBidi"/>
                <w:sz w:val="20"/>
                <w:szCs w:val="20"/>
                <w:shd w:val="clear" w:color="auto" w:fill="FFFFFF"/>
              </w:rPr>
              <w:t>Hypersensitivity 1,2, 3,4</w:t>
            </w:r>
          </w:p>
        </w:tc>
        <w:tc>
          <w:tcPr>
            <w:tcW w:w="2313" w:type="dxa"/>
          </w:tcPr>
          <w:p w:rsidR="001D1C58" w:rsidRPr="00ED337B" w:rsidRDefault="001D1C58" w:rsidP="001D1C58">
            <w:pPr>
              <w:rPr>
                <w:rFonts w:asciiTheme="majorBidi" w:hAnsiTheme="majorBidi" w:cstheme="majorBidi"/>
                <w:sz w:val="18"/>
                <w:szCs w:val="18"/>
                <w:lang w:bidi="ar-KW"/>
              </w:rPr>
            </w:pPr>
          </w:p>
        </w:tc>
      </w:tr>
      <w:tr w:rsidR="001D1C58" w:rsidRPr="009E05D9" w:rsidTr="0048512D">
        <w:trPr>
          <w:trHeight w:val="566"/>
        </w:trPr>
        <w:tc>
          <w:tcPr>
            <w:tcW w:w="562" w:type="dxa"/>
            <w:vAlign w:val="center"/>
          </w:tcPr>
          <w:p w:rsidR="001D1C58" w:rsidRPr="009E05D9" w:rsidRDefault="001D1C58" w:rsidP="001D1C58">
            <w:pPr>
              <w:rPr>
                <w:rFonts w:asciiTheme="majorBidi" w:hAnsiTheme="majorBidi" w:cstheme="majorBidi"/>
                <w:sz w:val="18"/>
                <w:szCs w:val="18"/>
              </w:rPr>
            </w:pPr>
            <w:r w:rsidRPr="009E05D9">
              <w:rPr>
                <w:rFonts w:asciiTheme="majorBidi" w:hAnsiTheme="majorBidi" w:cstheme="majorBidi"/>
                <w:sz w:val="18"/>
                <w:szCs w:val="18"/>
              </w:rPr>
              <w:t>13</w:t>
            </w:r>
          </w:p>
        </w:tc>
        <w:tc>
          <w:tcPr>
            <w:tcW w:w="8006" w:type="dxa"/>
            <w:gridSpan w:val="2"/>
            <w:vAlign w:val="center"/>
          </w:tcPr>
          <w:p w:rsidR="0048512D" w:rsidRPr="0048512D" w:rsidRDefault="001D1C58" w:rsidP="0048512D">
            <w:pPr>
              <w:rPr>
                <w:rFonts w:asciiTheme="majorBidi" w:hAnsiTheme="majorBidi" w:cstheme="majorBidi"/>
                <w:sz w:val="20"/>
                <w:szCs w:val="20"/>
              </w:rPr>
            </w:pPr>
            <w:proofErr w:type="spellStart"/>
            <w:r w:rsidRPr="0048512D">
              <w:rPr>
                <w:rFonts w:asciiTheme="majorBidi" w:hAnsiTheme="majorBidi" w:cstheme="majorBidi"/>
                <w:sz w:val="20"/>
                <w:szCs w:val="20"/>
              </w:rPr>
              <w:t>Tumor</w:t>
            </w:r>
            <w:proofErr w:type="spellEnd"/>
            <w:r w:rsidRPr="0048512D">
              <w:rPr>
                <w:rFonts w:asciiTheme="majorBidi" w:hAnsiTheme="majorBidi" w:cstheme="majorBidi"/>
                <w:sz w:val="20"/>
                <w:szCs w:val="20"/>
              </w:rPr>
              <w:t xml:space="preserve"> markers</w:t>
            </w:r>
            <w:bookmarkStart w:id="0" w:name="_GoBack"/>
            <w:bookmarkEnd w:id="0"/>
          </w:p>
        </w:tc>
        <w:tc>
          <w:tcPr>
            <w:tcW w:w="2313" w:type="dxa"/>
          </w:tcPr>
          <w:p w:rsidR="001D1C58" w:rsidRDefault="001D1C58" w:rsidP="001D1C58">
            <w:pPr>
              <w:rPr>
                <w:rFonts w:asciiTheme="majorBidi" w:hAnsiTheme="majorBidi" w:cstheme="majorBidi"/>
                <w:sz w:val="18"/>
                <w:szCs w:val="18"/>
                <w:lang w:bidi="ar-KW"/>
              </w:rPr>
            </w:pPr>
          </w:p>
          <w:p w:rsidR="0048512D" w:rsidRPr="00ED337B" w:rsidRDefault="0048512D" w:rsidP="001D1C58">
            <w:pPr>
              <w:rPr>
                <w:rFonts w:asciiTheme="majorBidi" w:hAnsiTheme="majorBidi" w:cstheme="majorBidi"/>
                <w:sz w:val="18"/>
                <w:szCs w:val="18"/>
                <w:lang w:bidi="ar-KW"/>
              </w:rPr>
            </w:pPr>
          </w:p>
        </w:tc>
      </w:tr>
      <w:tr w:rsidR="001D1C58" w:rsidRPr="009E05D9" w:rsidTr="009B7146">
        <w:trPr>
          <w:trHeight w:val="20"/>
        </w:trPr>
        <w:tc>
          <w:tcPr>
            <w:tcW w:w="562" w:type="dxa"/>
            <w:vAlign w:val="center"/>
          </w:tcPr>
          <w:p w:rsidR="001D1C58" w:rsidRPr="009E05D9" w:rsidRDefault="001D1C58" w:rsidP="001D1C58">
            <w:pPr>
              <w:spacing w:after="0" w:line="240" w:lineRule="auto"/>
              <w:rPr>
                <w:rFonts w:asciiTheme="majorBidi" w:hAnsiTheme="majorBidi" w:cstheme="majorBidi"/>
                <w:b/>
                <w:bCs/>
                <w:sz w:val="18"/>
                <w:szCs w:val="18"/>
                <w:lang w:bidi="ar-KW"/>
              </w:rPr>
            </w:pPr>
          </w:p>
        </w:tc>
        <w:tc>
          <w:tcPr>
            <w:tcW w:w="10319" w:type="dxa"/>
            <w:gridSpan w:val="3"/>
            <w:vAlign w:val="center"/>
          </w:tcPr>
          <w:tbl>
            <w:tblPr>
              <w:tblpPr w:leftFromText="180" w:rightFromText="180" w:vertAnchor="text" w:horzAnchor="margin" w:tblpY="327"/>
              <w:tblOverlap w:val="neve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98"/>
            </w:tblGrid>
            <w:tr w:rsidR="001D1C58" w:rsidRPr="009E05D9" w:rsidTr="003E427F">
              <w:trPr>
                <w:trHeight w:val="732"/>
              </w:trPr>
              <w:tc>
                <w:tcPr>
                  <w:tcW w:w="10598" w:type="dxa"/>
                </w:tcPr>
                <w:p w:rsidR="001D1C58" w:rsidRPr="009E05D9" w:rsidRDefault="001D1C58" w:rsidP="001D1C58">
                  <w:pPr>
                    <w:spacing w:after="0" w:line="240" w:lineRule="auto"/>
                    <w:rPr>
                      <w:rFonts w:asciiTheme="majorBidi" w:hAnsiTheme="majorBidi" w:cstheme="majorBidi"/>
                      <w:b/>
                      <w:bCs/>
                      <w:sz w:val="18"/>
                      <w:szCs w:val="18"/>
                      <w:lang w:bidi="ar-KW"/>
                    </w:rPr>
                  </w:pPr>
                  <w:r w:rsidRPr="009E05D9">
                    <w:rPr>
                      <w:rFonts w:asciiTheme="majorBidi" w:hAnsiTheme="majorBidi" w:cstheme="majorBidi"/>
                      <w:b/>
                      <w:bCs/>
                      <w:sz w:val="18"/>
                      <w:szCs w:val="18"/>
                      <w:lang w:bidi="ar-KW"/>
                    </w:rPr>
                    <w:t>19. Examinations:</w:t>
                  </w:r>
                </w:p>
                <w:p w:rsidR="001D1C58" w:rsidRPr="009E05D9" w:rsidRDefault="001D1C58" w:rsidP="001D1C58">
                  <w:pPr>
                    <w:spacing w:after="0" w:line="240" w:lineRule="auto"/>
                    <w:rPr>
                      <w:rFonts w:asciiTheme="majorBidi" w:hAnsiTheme="majorBidi" w:cstheme="majorBidi"/>
                      <w:sz w:val="18"/>
                      <w:szCs w:val="18"/>
                      <w:lang w:bidi="ar-KW"/>
                    </w:rPr>
                  </w:pPr>
                  <w:r w:rsidRPr="009E05D9">
                    <w:rPr>
                      <w:rFonts w:asciiTheme="majorBidi" w:hAnsiTheme="majorBidi" w:cstheme="majorBidi"/>
                      <w:b/>
                      <w:bCs/>
                      <w:i/>
                      <w:iCs/>
                      <w:sz w:val="18"/>
                      <w:szCs w:val="18"/>
                      <w:lang w:bidi="ar-KW"/>
                    </w:rPr>
                    <w:t>1.  Compositional:</w:t>
                  </w:r>
                  <w:r w:rsidRPr="009E05D9">
                    <w:rPr>
                      <w:rFonts w:asciiTheme="majorBidi" w:hAnsiTheme="majorBidi" w:cstheme="majorBidi"/>
                      <w:sz w:val="18"/>
                      <w:szCs w:val="18"/>
                      <w:lang w:bidi="ar-KW"/>
                    </w:rPr>
                    <w:t xml:space="preserve">  In this type of exam the questions usually starts with Explain how, What are the reasons for</w:t>
                  </w:r>
                  <w:proofErr w:type="gramStart"/>
                  <w:r w:rsidRPr="009E05D9">
                    <w:rPr>
                      <w:rFonts w:asciiTheme="majorBidi" w:hAnsiTheme="majorBidi" w:cstheme="majorBidi"/>
                      <w:sz w:val="18"/>
                      <w:szCs w:val="18"/>
                      <w:lang w:bidi="ar-KW"/>
                    </w:rPr>
                    <w:t>…?,</w:t>
                  </w:r>
                  <w:proofErr w:type="gramEnd"/>
                  <w:r w:rsidRPr="009E05D9">
                    <w:rPr>
                      <w:rFonts w:asciiTheme="majorBidi" w:hAnsiTheme="majorBidi" w:cstheme="majorBidi"/>
                      <w:sz w:val="18"/>
                      <w:szCs w:val="18"/>
                      <w:lang w:bidi="ar-KW"/>
                    </w:rPr>
                    <w:t xml:space="preserve"> Why…?, How….?</w:t>
                  </w:r>
                </w:p>
                <w:p w:rsidR="001D1C58" w:rsidRPr="009E05D9" w:rsidRDefault="001D1C58" w:rsidP="001D1C58">
                  <w:pPr>
                    <w:spacing w:after="0" w:line="240" w:lineRule="auto"/>
                    <w:ind w:left="720" w:hanging="720"/>
                    <w:rPr>
                      <w:rFonts w:asciiTheme="majorBidi" w:hAnsiTheme="majorBidi" w:cstheme="majorBidi"/>
                      <w:sz w:val="18"/>
                      <w:szCs w:val="18"/>
                      <w:lang w:bidi="ar-KW"/>
                    </w:rPr>
                  </w:pPr>
                  <w:r w:rsidRPr="009E05D9">
                    <w:rPr>
                      <w:rFonts w:asciiTheme="majorBidi" w:hAnsiTheme="majorBidi" w:cstheme="majorBidi"/>
                      <w:sz w:val="18"/>
                      <w:szCs w:val="18"/>
                      <w:lang w:bidi="ar-KW"/>
                    </w:rPr>
                    <w:t>With their typical answers</w:t>
                  </w:r>
                </w:p>
                <w:p w:rsidR="001D1C58" w:rsidRPr="009E05D9" w:rsidRDefault="001D1C58" w:rsidP="001D1C58">
                  <w:pPr>
                    <w:spacing w:after="0" w:line="240" w:lineRule="auto"/>
                    <w:ind w:left="720" w:hanging="720"/>
                    <w:rPr>
                      <w:rFonts w:asciiTheme="majorBidi" w:hAnsiTheme="majorBidi" w:cstheme="majorBidi"/>
                      <w:sz w:val="18"/>
                      <w:szCs w:val="18"/>
                      <w:lang w:bidi="ar-KW"/>
                    </w:rPr>
                  </w:pPr>
                  <w:r w:rsidRPr="009E05D9">
                    <w:rPr>
                      <w:rFonts w:asciiTheme="majorBidi" w:hAnsiTheme="majorBidi" w:cstheme="majorBidi"/>
                      <w:sz w:val="18"/>
                      <w:szCs w:val="18"/>
                      <w:lang w:bidi="ar-KW"/>
                    </w:rPr>
                    <w:t>Examples should be provided</w:t>
                  </w:r>
                </w:p>
                <w:p w:rsidR="001D1C58" w:rsidRPr="009E05D9" w:rsidRDefault="001D1C58" w:rsidP="001D1C58">
                  <w:pPr>
                    <w:spacing w:before="100" w:beforeAutospacing="1" w:after="100" w:afterAutospacing="1" w:line="240" w:lineRule="auto"/>
                    <w:rPr>
                      <w:rFonts w:asciiTheme="majorBidi" w:hAnsiTheme="majorBidi" w:cstheme="majorBidi"/>
                      <w:i/>
                      <w:iCs/>
                      <w:sz w:val="18"/>
                      <w:szCs w:val="18"/>
                      <w:lang w:bidi="ar-KW"/>
                    </w:rPr>
                  </w:pPr>
                  <w:r w:rsidRPr="009E05D9">
                    <w:rPr>
                      <w:rFonts w:asciiTheme="majorBidi" w:hAnsiTheme="majorBidi" w:cstheme="majorBidi"/>
                      <w:b/>
                      <w:bCs/>
                      <w:i/>
                      <w:iCs/>
                      <w:sz w:val="18"/>
                      <w:szCs w:val="18"/>
                      <w:lang w:bidi="ar-KW"/>
                    </w:rPr>
                    <w:t xml:space="preserve">2.True or false type of </w:t>
                  </w:r>
                  <w:proofErr w:type="spellStart"/>
                  <w:proofErr w:type="gramStart"/>
                  <w:r w:rsidRPr="009E05D9">
                    <w:rPr>
                      <w:rFonts w:asciiTheme="majorBidi" w:hAnsiTheme="majorBidi" w:cstheme="majorBidi"/>
                      <w:b/>
                      <w:bCs/>
                      <w:i/>
                      <w:iCs/>
                      <w:sz w:val="18"/>
                      <w:szCs w:val="18"/>
                      <w:lang w:bidi="ar-KW"/>
                    </w:rPr>
                    <w:t>exams:</w:t>
                  </w:r>
                  <w:r w:rsidRPr="009E05D9">
                    <w:rPr>
                      <w:rFonts w:asciiTheme="majorBidi" w:hAnsiTheme="majorBidi" w:cstheme="majorBidi"/>
                      <w:sz w:val="18"/>
                      <w:szCs w:val="18"/>
                      <w:lang w:bidi="ar-KW"/>
                    </w:rPr>
                    <w:t>In</w:t>
                  </w:r>
                  <w:proofErr w:type="spellEnd"/>
                  <w:proofErr w:type="gramEnd"/>
                  <w:r w:rsidRPr="009E05D9">
                    <w:rPr>
                      <w:rFonts w:asciiTheme="majorBidi" w:hAnsiTheme="majorBidi" w:cstheme="majorBidi"/>
                      <w:sz w:val="18"/>
                      <w:szCs w:val="18"/>
                      <w:lang w:bidi="ar-KW"/>
                    </w:rPr>
                    <w:t xml:space="preserve"> this type of exam a short sentence about a specific subject will be provided, and then students will comment on the trueness or falseness of this particular sentence. Examples should be provided</w:t>
                  </w:r>
                </w:p>
                <w:p w:rsidR="001D1C58" w:rsidRPr="009E05D9" w:rsidRDefault="001D1C58" w:rsidP="001D1C58">
                  <w:pPr>
                    <w:spacing w:after="0" w:line="240" w:lineRule="auto"/>
                    <w:rPr>
                      <w:rFonts w:asciiTheme="majorBidi" w:hAnsiTheme="majorBidi" w:cstheme="majorBidi"/>
                      <w:b/>
                      <w:bCs/>
                      <w:sz w:val="18"/>
                      <w:szCs w:val="18"/>
                      <w:lang w:bidi="ar-KW"/>
                    </w:rPr>
                  </w:pPr>
                  <w:r w:rsidRPr="009E05D9">
                    <w:rPr>
                      <w:rFonts w:asciiTheme="majorBidi" w:hAnsiTheme="majorBidi" w:cstheme="majorBidi"/>
                      <w:b/>
                      <w:bCs/>
                      <w:i/>
                      <w:iCs/>
                      <w:sz w:val="18"/>
                      <w:szCs w:val="18"/>
                      <w:lang w:bidi="ar-KW"/>
                    </w:rPr>
                    <w:t>3. Multiple choices:</w:t>
                  </w:r>
                </w:p>
                <w:p w:rsidR="001D1C58" w:rsidRPr="009E05D9" w:rsidRDefault="001D1C58" w:rsidP="001D1C58">
                  <w:pPr>
                    <w:spacing w:after="0" w:line="240" w:lineRule="auto"/>
                    <w:rPr>
                      <w:rFonts w:asciiTheme="majorBidi" w:hAnsiTheme="majorBidi" w:cstheme="majorBidi"/>
                      <w:sz w:val="18"/>
                      <w:szCs w:val="18"/>
                      <w:lang w:bidi="ar-KW"/>
                    </w:rPr>
                  </w:pPr>
                  <w:r w:rsidRPr="009E05D9">
                    <w:rPr>
                      <w:rFonts w:asciiTheme="majorBidi" w:hAnsiTheme="majorBidi" w:cstheme="majorBidi"/>
                      <w:sz w:val="18"/>
                      <w:szCs w:val="18"/>
                      <w:lang w:bidi="ar-KW"/>
                    </w:rPr>
                    <w:t>In this type of exam there will be a number of phrases next or below a statement, students will match the correct phrase. Examples should be provided</w:t>
                  </w:r>
                  <w:r w:rsidRPr="009E05D9">
                    <w:rPr>
                      <w:rFonts w:asciiTheme="majorBidi" w:hAnsiTheme="majorBidi" w:cstheme="majorBidi"/>
                      <w:sz w:val="18"/>
                      <w:szCs w:val="18"/>
                      <w:lang w:bidi="ar-IQ"/>
                    </w:rPr>
                    <w:t>.</w:t>
                  </w:r>
                </w:p>
              </w:tc>
            </w:tr>
            <w:tr w:rsidR="001D1C58" w:rsidRPr="009E05D9" w:rsidTr="003E427F">
              <w:trPr>
                <w:trHeight w:val="732"/>
              </w:trPr>
              <w:tc>
                <w:tcPr>
                  <w:tcW w:w="10598" w:type="dxa"/>
                </w:tcPr>
                <w:p w:rsidR="001D1C58" w:rsidRPr="009E05D9" w:rsidRDefault="001D1C58" w:rsidP="001D1C58">
                  <w:pPr>
                    <w:spacing w:after="0" w:line="240" w:lineRule="auto"/>
                    <w:rPr>
                      <w:rFonts w:asciiTheme="majorBidi" w:hAnsiTheme="majorBidi" w:cstheme="majorBidi"/>
                      <w:b/>
                      <w:bCs/>
                      <w:sz w:val="18"/>
                      <w:szCs w:val="18"/>
                      <w:lang w:bidi="ar-KW"/>
                    </w:rPr>
                  </w:pPr>
                  <w:r w:rsidRPr="009E05D9">
                    <w:rPr>
                      <w:rFonts w:asciiTheme="majorBidi" w:hAnsiTheme="majorBidi" w:cstheme="majorBidi"/>
                      <w:b/>
                      <w:bCs/>
                      <w:sz w:val="18"/>
                      <w:szCs w:val="18"/>
                      <w:lang w:bidi="ar-KW"/>
                    </w:rPr>
                    <w:lastRenderedPageBreak/>
                    <w:t>20. Extra notes:</w:t>
                  </w:r>
                </w:p>
                <w:p w:rsidR="001D1C58" w:rsidRPr="009E05D9" w:rsidRDefault="001D1C58" w:rsidP="001D1C58">
                  <w:pPr>
                    <w:spacing w:after="0" w:line="240" w:lineRule="auto"/>
                    <w:rPr>
                      <w:rFonts w:asciiTheme="majorBidi" w:hAnsiTheme="majorBidi" w:cstheme="majorBidi"/>
                      <w:sz w:val="18"/>
                      <w:szCs w:val="18"/>
                      <w:lang w:bidi="ar-KW"/>
                    </w:rPr>
                  </w:pPr>
                  <w:r w:rsidRPr="009E05D9">
                    <w:rPr>
                      <w:rFonts w:asciiTheme="majorBidi" w:hAnsiTheme="majorBidi" w:cstheme="majorBidi"/>
                      <w:sz w:val="18"/>
                      <w:szCs w:val="18"/>
                      <w:lang w:bidi="ar-KW"/>
                    </w:rPr>
                    <w:t>Here the lecturer shall write any note or comment that is not covered in this template and he/she wishes to enrich the course book with his/her valuable remarks.</w:t>
                  </w:r>
                </w:p>
              </w:tc>
            </w:tr>
            <w:tr w:rsidR="001D1C58" w:rsidRPr="009E05D9" w:rsidTr="003E427F">
              <w:trPr>
                <w:trHeight w:val="732"/>
              </w:trPr>
              <w:tc>
                <w:tcPr>
                  <w:tcW w:w="10598" w:type="dxa"/>
                </w:tcPr>
                <w:p w:rsidR="001D1C58" w:rsidRPr="009E05D9" w:rsidRDefault="001D1C58" w:rsidP="001D1C58">
                  <w:pPr>
                    <w:spacing w:after="0" w:line="240" w:lineRule="auto"/>
                    <w:rPr>
                      <w:rFonts w:asciiTheme="majorBidi" w:hAnsiTheme="majorBidi" w:cstheme="majorBidi"/>
                      <w:b/>
                      <w:bCs/>
                      <w:sz w:val="18"/>
                      <w:szCs w:val="18"/>
                      <w:lang w:val="en-US" w:bidi="ar-KW"/>
                    </w:rPr>
                  </w:pPr>
                  <w:r w:rsidRPr="009E05D9">
                    <w:rPr>
                      <w:rFonts w:asciiTheme="majorBidi" w:hAnsiTheme="majorBidi" w:cstheme="majorBidi"/>
                      <w:b/>
                      <w:bCs/>
                      <w:sz w:val="18"/>
                      <w:szCs w:val="18"/>
                      <w:lang w:bidi="ar-KW"/>
                    </w:rPr>
                    <w:t>21. Peer review</w:t>
                  </w:r>
                  <w:r w:rsidRPr="009E05D9">
                    <w:rPr>
                      <w:rFonts w:asciiTheme="majorBidi" w:hAnsiTheme="majorBidi" w:cstheme="majorBidi"/>
                      <w:b/>
                      <w:bCs/>
                      <w:sz w:val="18"/>
                      <w:szCs w:val="18"/>
                      <w:rtl/>
                      <w:lang w:bidi="ar-KW"/>
                    </w:rPr>
                    <w:t xml:space="preserve">پێداچوونه‌وه‌ی هاوه‌ڵ                    </w:t>
                  </w:r>
                </w:p>
                <w:p w:rsidR="001D1C58" w:rsidRPr="009E05D9" w:rsidRDefault="001D1C58" w:rsidP="001D1C58">
                  <w:pPr>
                    <w:spacing w:after="0" w:line="240" w:lineRule="auto"/>
                    <w:rPr>
                      <w:rFonts w:asciiTheme="majorBidi" w:hAnsiTheme="majorBidi" w:cstheme="majorBidi"/>
                      <w:sz w:val="18"/>
                      <w:szCs w:val="18"/>
                      <w:lang w:bidi="ar-KW"/>
                    </w:rPr>
                  </w:pPr>
                  <w:r w:rsidRPr="009E05D9">
                    <w:rPr>
                      <w:rFonts w:asciiTheme="majorBidi" w:hAnsiTheme="majorBidi" w:cstheme="majorBidi"/>
                      <w:sz w:val="18"/>
                      <w:szCs w:val="18"/>
                      <w:lang w:bidi="ar-KW"/>
                    </w:rPr>
                    <w:t>This course book has to be reviewed and signed by a peer. The peer approves the contents of your course book by writing few sentences in this section.</w:t>
                  </w:r>
                </w:p>
                <w:p w:rsidR="001D1C58" w:rsidRPr="009E05D9" w:rsidRDefault="001D1C58" w:rsidP="001D1C58">
                  <w:pPr>
                    <w:spacing w:after="0" w:line="240" w:lineRule="auto"/>
                    <w:rPr>
                      <w:rFonts w:asciiTheme="majorBidi" w:hAnsiTheme="majorBidi" w:cstheme="majorBidi"/>
                      <w:i/>
                      <w:iCs/>
                      <w:sz w:val="18"/>
                      <w:szCs w:val="18"/>
                      <w:lang w:val="en-US" w:bidi="ar-KW"/>
                    </w:rPr>
                  </w:pPr>
                  <w:r w:rsidRPr="009E05D9">
                    <w:rPr>
                      <w:rFonts w:asciiTheme="majorBidi" w:hAnsiTheme="majorBidi" w:cstheme="majorBidi"/>
                      <w:i/>
                      <w:iCs/>
                      <w:sz w:val="18"/>
                      <w:szCs w:val="18"/>
                      <w:lang w:bidi="ar-KW"/>
                    </w:rPr>
                    <w:t>(A peer is person who has enough knowledge about the subject you are teaching, he/she has to be a professor, assistant professor, a lecturer or an expert in the field of your subject).</w:t>
                  </w:r>
                </w:p>
                <w:p w:rsidR="001D1C58" w:rsidRPr="009E05D9" w:rsidRDefault="001D1C58" w:rsidP="001D1C58">
                  <w:pPr>
                    <w:spacing w:after="0" w:line="240" w:lineRule="auto"/>
                    <w:rPr>
                      <w:rFonts w:asciiTheme="majorBidi" w:hAnsiTheme="majorBidi" w:cstheme="majorBidi"/>
                      <w:sz w:val="18"/>
                      <w:szCs w:val="18"/>
                      <w:rtl/>
                      <w:lang w:val="en-US" w:bidi="ar-KW"/>
                    </w:rPr>
                  </w:pPr>
                  <w:r w:rsidRPr="009E05D9">
                    <w:rPr>
                      <w:rFonts w:asciiTheme="majorBidi" w:hAnsiTheme="majorBidi" w:cstheme="majorBidi"/>
                      <w:sz w:val="18"/>
                      <w:szCs w:val="18"/>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 له‌سه‌ر بکات.</w:t>
                  </w:r>
                </w:p>
                <w:p w:rsidR="001D1C58" w:rsidRDefault="001D1C58" w:rsidP="001D1C58">
                  <w:pPr>
                    <w:spacing w:after="0" w:line="240" w:lineRule="auto"/>
                    <w:rPr>
                      <w:rFonts w:asciiTheme="majorBidi" w:hAnsiTheme="majorBidi" w:cstheme="majorBidi"/>
                      <w:sz w:val="18"/>
                      <w:szCs w:val="18"/>
                      <w:lang w:val="en-US" w:bidi="ar-KW"/>
                    </w:rPr>
                  </w:pPr>
                  <w:r w:rsidRPr="009E05D9">
                    <w:rPr>
                      <w:rFonts w:asciiTheme="majorBidi" w:hAnsiTheme="majorBidi" w:cstheme="majorBidi"/>
                      <w:sz w:val="18"/>
                      <w:szCs w:val="18"/>
                      <w:rtl/>
                      <w:lang w:val="en-US" w:bidi="ar-KW"/>
                    </w:rPr>
                    <w:t xml:space="preserve">هاوه‌ڵ ئه‌و که‌سه‌یه‌ که‌ زانیاری هه‌بێت له‌سه‌ر کۆرسه‌که‌ و ده‌بیت پله‌ی زانستی له‌ مامۆستا که‌متر نه‌بێت.‌‌ </w:t>
                  </w:r>
                </w:p>
                <w:p w:rsidR="001D1C58" w:rsidRDefault="001D1C58" w:rsidP="001D1C58">
                  <w:pPr>
                    <w:spacing w:after="0" w:line="240" w:lineRule="auto"/>
                    <w:rPr>
                      <w:rFonts w:asciiTheme="majorBidi" w:hAnsiTheme="majorBidi" w:cstheme="majorBidi"/>
                      <w:sz w:val="18"/>
                      <w:szCs w:val="18"/>
                      <w:lang w:val="en-US" w:bidi="ar-KW"/>
                    </w:rPr>
                  </w:pPr>
                </w:p>
                <w:p w:rsidR="001D1C58" w:rsidRDefault="001D1C58" w:rsidP="001D1C58">
                  <w:pPr>
                    <w:spacing w:after="0" w:line="240" w:lineRule="auto"/>
                    <w:rPr>
                      <w:rFonts w:asciiTheme="majorBidi" w:hAnsiTheme="majorBidi" w:cstheme="majorBidi"/>
                      <w:sz w:val="18"/>
                      <w:szCs w:val="18"/>
                      <w:lang w:val="en-US" w:bidi="ar-KW"/>
                    </w:rPr>
                  </w:pPr>
                </w:p>
                <w:p w:rsidR="001D1C58" w:rsidRDefault="001D1C58" w:rsidP="001D1C58">
                  <w:pPr>
                    <w:spacing w:after="0" w:line="240" w:lineRule="auto"/>
                    <w:rPr>
                      <w:rFonts w:asciiTheme="majorBidi" w:hAnsiTheme="majorBidi" w:cstheme="majorBidi"/>
                      <w:sz w:val="18"/>
                      <w:szCs w:val="18"/>
                      <w:lang w:val="en-US" w:bidi="ar-KW"/>
                    </w:rPr>
                  </w:pPr>
                </w:p>
                <w:p w:rsidR="001D1C58" w:rsidRDefault="001D1C58" w:rsidP="001D1C58">
                  <w:pPr>
                    <w:spacing w:after="0" w:line="240" w:lineRule="auto"/>
                    <w:rPr>
                      <w:rFonts w:asciiTheme="majorBidi" w:hAnsiTheme="majorBidi" w:cstheme="majorBidi"/>
                      <w:sz w:val="18"/>
                      <w:szCs w:val="18"/>
                      <w:lang w:val="en-US" w:bidi="ar-KW"/>
                    </w:rPr>
                  </w:pPr>
                </w:p>
                <w:p w:rsidR="001D1C58" w:rsidRDefault="001D1C58" w:rsidP="001D1C58">
                  <w:pPr>
                    <w:spacing w:after="0" w:line="240" w:lineRule="auto"/>
                    <w:jc w:val="center"/>
                    <w:rPr>
                      <w:rFonts w:ascii="Palace Script MT" w:hAnsi="Palace Script MT" w:cstheme="majorBidi"/>
                      <w:sz w:val="28"/>
                      <w:szCs w:val="28"/>
                      <w:lang w:val="en-US" w:bidi="ar-KW"/>
                    </w:rPr>
                  </w:pPr>
                  <w:proofErr w:type="spellStart"/>
                  <w:r>
                    <w:rPr>
                      <w:rFonts w:ascii="Palace Script MT" w:hAnsi="Palace Script MT" w:cstheme="majorBidi"/>
                      <w:sz w:val="28"/>
                      <w:szCs w:val="28"/>
                      <w:lang w:val="en-US" w:bidi="ar-KW"/>
                    </w:rPr>
                    <w:t>Ruqaya</w:t>
                  </w:r>
                  <w:proofErr w:type="spellEnd"/>
                  <w:r>
                    <w:rPr>
                      <w:rFonts w:ascii="Palace Script MT" w:hAnsi="Palace Script MT" w:cstheme="majorBidi"/>
                      <w:sz w:val="28"/>
                      <w:szCs w:val="28"/>
                      <w:lang w:val="en-US" w:bidi="ar-KW"/>
                    </w:rPr>
                    <w:t xml:space="preserve"> Muhammed</w:t>
                  </w:r>
                </w:p>
                <w:p w:rsidR="001D1C58" w:rsidRDefault="001D1C58" w:rsidP="001D1C58">
                  <w:pPr>
                    <w:spacing w:after="0" w:line="240" w:lineRule="auto"/>
                    <w:jc w:val="center"/>
                    <w:rPr>
                      <w:rFonts w:asciiTheme="majorBidi" w:hAnsiTheme="majorBidi" w:cstheme="majorBidi"/>
                      <w:sz w:val="24"/>
                      <w:szCs w:val="24"/>
                      <w:lang w:val="en-US" w:bidi="ar-KW"/>
                    </w:rPr>
                  </w:pPr>
                  <w:r>
                    <w:rPr>
                      <w:rFonts w:asciiTheme="majorBidi" w:hAnsiTheme="majorBidi" w:cstheme="majorBidi"/>
                      <w:sz w:val="24"/>
                      <w:szCs w:val="24"/>
                      <w:lang w:val="en-US" w:bidi="ar-KW"/>
                    </w:rPr>
                    <w:t xml:space="preserve">Assistant Prof. Dr. </w:t>
                  </w:r>
                  <w:proofErr w:type="spellStart"/>
                  <w:r>
                    <w:rPr>
                      <w:rFonts w:asciiTheme="majorBidi" w:hAnsiTheme="majorBidi" w:cstheme="majorBidi"/>
                      <w:sz w:val="24"/>
                      <w:szCs w:val="24"/>
                      <w:lang w:val="en-US" w:bidi="ar-KW"/>
                    </w:rPr>
                    <w:t>Ruqaya</w:t>
                  </w:r>
                  <w:proofErr w:type="spellEnd"/>
                  <w:r>
                    <w:rPr>
                      <w:rFonts w:asciiTheme="majorBidi" w:hAnsiTheme="majorBidi" w:cstheme="majorBidi"/>
                      <w:sz w:val="24"/>
                      <w:szCs w:val="24"/>
                      <w:lang w:val="en-US" w:bidi="ar-KW"/>
                    </w:rPr>
                    <w:t xml:space="preserve"> Muhammed </w:t>
                  </w:r>
                  <w:proofErr w:type="spellStart"/>
                  <w:r>
                    <w:rPr>
                      <w:rFonts w:asciiTheme="majorBidi" w:hAnsiTheme="majorBidi" w:cstheme="majorBidi"/>
                      <w:sz w:val="24"/>
                      <w:szCs w:val="24"/>
                      <w:lang w:val="en-US" w:bidi="ar-KW"/>
                    </w:rPr>
                    <w:t>Ghareeb</w:t>
                  </w:r>
                  <w:proofErr w:type="spellEnd"/>
                  <w:r>
                    <w:rPr>
                      <w:rFonts w:asciiTheme="majorBidi" w:hAnsiTheme="majorBidi" w:cstheme="majorBidi"/>
                      <w:sz w:val="24"/>
                      <w:szCs w:val="24"/>
                      <w:lang w:val="en-US" w:bidi="ar-KW"/>
                    </w:rPr>
                    <w:t xml:space="preserve"> </w:t>
                  </w:r>
                  <w:proofErr w:type="spellStart"/>
                  <w:r>
                    <w:rPr>
                      <w:rFonts w:asciiTheme="majorBidi" w:hAnsiTheme="majorBidi" w:cstheme="majorBidi"/>
                      <w:sz w:val="24"/>
                      <w:szCs w:val="24"/>
                      <w:lang w:val="en-US" w:bidi="ar-KW"/>
                    </w:rPr>
                    <w:t>Taher</w:t>
                  </w:r>
                  <w:proofErr w:type="spellEnd"/>
                </w:p>
                <w:p w:rsidR="001D1C58" w:rsidRDefault="001D1C58" w:rsidP="001D1C58">
                  <w:pPr>
                    <w:spacing w:after="0" w:line="240" w:lineRule="auto"/>
                    <w:jc w:val="center"/>
                    <w:rPr>
                      <w:rFonts w:asciiTheme="majorBidi" w:hAnsiTheme="majorBidi" w:cstheme="majorBidi"/>
                      <w:sz w:val="24"/>
                      <w:szCs w:val="24"/>
                      <w:lang w:val="en-US" w:bidi="ar-KW"/>
                    </w:rPr>
                  </w:pPr>
                  <w:hyperlink r:id="rId12" w:history="1">
                    <w:r>
                      <w:rPr>
                        <w:rStyle w:val="Hyperlink"/>
                        <w:rFonts w:asciiTheme="majorBidi" w:hAnsiTheme="majorBidi" w:cstheme="majorBidi"/>
                        <w:sz w:val="24"/>
                        <w:szCs w:val="24"/>
                        <w:lang w:val="en-US" w:bidi="ar-KW"/>
                      </w:rPr>
                      <w:t>ruqayataher2012@gmail.com</w:t>
                    </w:r>
                  </w:hyperlink>
                </w:p>
                <w:p w:rsidR="001D1C58" w:rsidRPr="009E05D9" w:rsidRDefault="001D1C58" w:rsidP="001D1C58">
                  <w:pPr>
                    <w:spacing w:after="0" w:line="240" w:lineRule="auto"/>
                    <w:rPr>
                      <w:rFonts w:asciiTheme="majorBidi" w:hAnsiTheme="majorBidi" w:cstheme="majorBidi"/>
                      <w:sz w:val="18"/>
                      <w:szCs w:val="18"/>
                      <w:rtl/>
                      <w:lang w:val="en-US" w:bidi="ar-KW"/>
                    </w:rPr>
                  </w:pPr>
                </w:p>
              </w:tc>
            </w:tr>
          </w:tbl>
          <w:p w:rsidR="001D1C58" w:rsidRPr="009E05D9" w:rsidRDefault="001D1C58" w:rsidP="001D1C58">
            <w:pPr>
              <w:spacing w:after="0" w:line="240" w:lineRule="auto"/>
              <w:rPr>
                <w:rFonts w:asciiTheme="majorBidi" w:hAnsiTheme="majorBidi" w:cstheme="majorBidi"/>
                <w:sz w:val="18"/>
                <w:szCs w:val="18"/>
                <w:lang w:bidi="ar-KW"/>
              </w:rPr>
            </w:pPr>
          </w:p>
        </w:tc>
      </w:tr>
    </w:tbl>
    <w:p w:rsidR="008D46A4" w:rsidRPr="00082201" w:rsidRDefault="008D46A4" w:rsidP="008D46A4">
      <w:pPr>
        <w:rPr>
          <w:rFonts w:asciiTheme="majorBidi" w:hAnsiTheme="majorBidi" w:cstheme="majorBidi"/>
          <w:sz w:val="18"/>
          <w:szCs w:val="18"/>
        </w:rPr>
      </w:pPr>
      <w:r w:rsidRPr="00082201">
        <w:rPr>
          <w:rFonts w:asciiTheme="majorBidi" w:hAnsiTheme="majorBidi" w:cstheme="majorBidi"/>
          <w:sz w:val="28"/>
          <w:szCs w:val="28"/>
        </w:rPr>
        <w:lastRenderedPageBreak/>
        <w:br/>
      </w:r>
    </w:p>
    <w:p w:rsidR="00E95307" w:rsidRPr="00082201" w:rsidRDefault="00E95307" w:rsidP="008D46A4">
      <w:pPr>
        <w:rPr>
          <w:rFonts w:asciiTheme="majorBidi" w:hAnsiTheme="majorBidi" w:cstheme="majorBidi"/>
          <w:lang w:bidi="ar-KW"/>
        </w:rPr>
      </w:pPr>
    </w:p>
    <w:sectPr w:rsidR="00E95307" w:rsidRPr="00082201" w:rsidSect="00F846E4">
      <w:headerReference w:type="default" r:id="rId13"/>
      <w:footerReference w:type="default" r:id="rId14"/>
      <w:pgSz w:w="12240" w:h="15840"/>
      <w:pgMar w:top="709" w:right="1325" w:bottom="1440" w:left="1134" w:header="283" w:footer="17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D7E" w:rsidRDefault="005C6D7E" w:rsidP="00483DD0">
      <w:pPr>
        <w:spacing w:after="0" w:line="240" w:lineRule="auto"/>
      </w:pPr>
      <w:r>
        <w:separator/>
      </w:r>
    </w:p>
  </w:endnote>
  <w:endnote w:type="continuationSeparator" w:id="0">
    <w:p w:rsidR="005C6D7E" w:rsidRDefault="005C6D7E"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stilo Text Bold">
    <w:altName w:val="Estilo Text 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FPEF">
    <w:altName w:val="MS Mincho"/>
    <w:panose1 w:val="00000000000000000000"/>
    <w:charset w:val="80"/>
    <w:family w:val="auto"/>
    <w:notTrueType/>
    <w:pitch w:val="default"/>
    <w:sig w:usb0="00000001" w:usb1="08070000" w:usb2="00000010" w:usb3="00000000" w:csb0="00020000" w:csb1="00000000"/>
  </w:font>
  <w:font w:name="Segoe UI Historic">
    <w:panose1 w:val="020B0502040204020203"/>
    <w:charset w:val="00"/>
    <w:family w:val="swiss"/>
    <w:pitch w:val="variable"/>
    <w:sig w:usb0="800001EF" w:usb1="02000002" w:usb2="0060C080" w:usb3="00000000" w:csb0="00000001" w:csb1="00000000"/>
  </w:font>
  <w:font w:name="Arial Unicode MS">
    <w:panose1 w:val="020B0604020202020204"/>
    <w:charset w:val="80"/>
    <w:family w:val="swiss"/>
    <w:pitch w:val="variable"/>
    <w:sig w:usb0="F7FFAFFF" w:usb1="E9DFFFFF" w:usb2="0000003F" w:usb3="00000000" w:csb0="003F01FF" w:csb1="00000000"/>
  </w:font>
  <w:font w:name="Palace Script MT">
    <w:panose1 w:val="030303020206070C0B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83DD0" w:rsidRDefault="00483DD0" w:rsidP="00F846E4">
    <w:pPr>
      <w:pStyle w:val="Footer"/>
      <w:pBdr>
        <w:top w:val="thinThickSmallGap" w:sz="24" w:space="0"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D7E" w:rsidRDefault="005C6D7E" w:rsidP="00483DD0">
      <w:pPr>
        <w:spacing w:after="0" w:line="240" w:lineRule="auto"/>
      </w:pPr>
      <w:r>
        <w:separator/>
      </w:r>
    </w:p>
  </w:footnote>
  <w:footnote w:type="continuationSeparator" w:id="0">
    <w:p w:rsidR="005C6D7E" w:rsidRDefault="005C6D7E"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5D4FA7" w:rsidRDefault="00441BF4" w:rsidP="00441BF4">
    <w:pPr>
      <w:pStyle w:val="Header"/>
      <w:rPr>
        <w:rFonts w:asciiTheme="majorBidi" w:hAnsiTheme="majorBidi" w:cstheme="majorBidi"/>
        <w:lang w:val="en-US"/>
      </w:rPr>
    </w:pPr>
    <w:r w:rsidRPr="005D4FA7">
      <w:rPr>
        <w:rFonts w:asciiTheme="majorBidi" w:hAnsiTheme="majorBidi" w:cstheme="majorBidi"/>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933135"/>
    <w:multiLevelType w:val="hybridMultilevel"/>
    <w:tmpl w:val="ABF0BB3A"/>
    <w:lvl w:ilvl="0" w:tplc="F7CCDD2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41DC50D3"/>
    <w:multiLevelType w:val="hybridMultilevel"/>
    <w:tmpl w:val="2B1A0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CD3BB2"/>
    <w:multiLevelType w:val="hybridMultilevel"/>
    <w:tmpl w:val="CC94B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3"/>
  </w:num>
  <w:num w:numId="3">
    <w:abstractNumId w:val="1"/>
  </w:num>
  <w:num w:numId="4">
    <w:abstractNumId w:val="11"/>
  </w:num>
  <w:num w:numId="5">
    <w:abstractNumId w:val="12"/>
  </w:num>
  <w:num w:numId="6">
    <w:abstractNumId w:val="5"/>
  </w:num>
  <w:num w:numId="7">
    <w:abstractNumId w:val="3"/>
  </w:num>
  <w:num w:numId="8">
    <w:abstractNumId w:val="8"/>
  </w:num>
  <w:num w:numId="9">
    <w:abstractNumId w:val="2"/>
  </w:num>
  <w:num w:numId="10">
    <w:abstractNumId w:val="10"/>
  </w:num>
  <w:num w:numId="11">
    <w:abstractNumId w:val="4"/>
  </w:num>
  <w:num w:numId="12">
    <w:abstractNumId w:val="7"/>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12667"/>
    <w:rsid w:val="000379C2"/>
    <w:rsid w:val="00065333"/>
    <w:rsid w:val="00082201"/>
    <w:rsid w:val="000A410B"/>
    <w:rsid w:val="000A55A2"/>
    <w:rsid w:val="000A7D51"/>
    <w:rsid w:val="000B0E92"/>
    <w:rsid w:val="000C2D6E"/>
    <w:rsid w:val="000C693E"/>
    <w:rsid w:val="000D246E"/>
    <w:rsid w:val="000D65F9"/>
    <w:rsid w:val="000F0683"/>
    <w:rsid w:val="000F2337"/>
    <w:rsid w:val="000F64F2"/>
    <w:rsid w:val="001202BF"/>
    <w:rsid w:val="00153B09"/>
    <w:rsid w:val="001647A7"/>
    <w:rsid w:val="0017709B"/>
    <w:rsid w:val="00184B6B"/>
    <w:rsid w:val="00190B24"/>
    <w:rsid w:val="001C738E"/>
    <w:rsid w:val="001D1982"/>
    <w:rsid w:val="001D1C58"/>
    <w:rsid w:val="00213F33"/>
    <w:rsid w:val="0025284B"/>
    <w:rsid w:val="00276CCE"/>
    <w:rsid w:val="002833AC"/>
    <w:rsid w:val="002B7CC7"/>
    <w:rsid w:val="002C1678"/>
    <w:rsid w:val="002F44B8"/>
    <w:rsid w:val="0032214B"/>
    <w:rsid w:val="00330ED2"/>
    <w:rsid w:val="0034223E"/>
    <w:rsid w:val="00345921"/>
    <w:rsid w:val="00352783"/>
    <w:rsid w:val="0036221B"/>
    <w:rsid w:val="003944DA"/>
    <w:rsid w:val="003B6F5A"/>
    <w:rsid w:val="003C2F6C"/>
    <w:rsid w:val="003D326E"/>
    <w:rsid w:val="003D481B"/>
    <w:rsid w:val="003E427F"/>
    <w:rsid w:val="00413226"/>
    <w:rsid w:val="00414EB2"/>
    <w:rsid w:val="00441BF4"/>
    <w:rsid w:val="00456F61"/>
    <w:rsid w:val="00483DD0"/>
    <w:rsid w:val="0048512D"/>
    <w:rsid w:val="004878D1"/>
    <w:rsid w:val="004D4004"/>
    <w:rsid w:val="004E6B5D"/>
    <w:rsid w:val="004F7E55"/>
    <w:rsid w:val="0051419F"/>
    <w:rsid w:val="00516C65"/>
    <w:rsid w:val="005461A7"/>
    <w:rsid w:val="00567C5A"/>
    <w:rsid w:val="00570453"/>
    <w:rsid w:val="005729A3"/>
    <w:rsid w:val="00580067"/>
    <w:rsid w:val="005B1001"/>
    <w:rsid w:val="005C6D7E"/>
    <w:rsid w:val="005D4FA7"/>
    <w:rsid w:val="005E294E"/>
    <w:rsid w:val="00615575"/>
    <w:rsid w:val="00634F2B"/>
    <w:rsid w:val="00643FCE"/>
    <w:rsid w:val="006479D0"/>
    <w:rsid w:val="006766CD"/>
    <w:rsid w:val="00683BC6"/>
    <w:rsid w:val="00686DBF"/>
    <w:rsid w:val="00695467"/>
    <w:rsid w:val="006A57BA"/>
    <w:rsid w:val="006B4A40"/>
    <w:rsid w:val="006B64B8"/>
    <w:rsid w:val="006C3B09"/>
    <w:rsid w:val="006E4064"/>
    <w:rsid w:val="006F5726"/>
    <w:rsid w:val="0071442B"/>
    <w:rsid w:val="00794690"/>
    <w:rsid w:val="007A1AF9"/>
    <w:rsid w:val="007B1480"/>
    <w:rsid w:val="007E76DA"/>
    <w:rsid w:val="007F0899"/>
    <w:rsid w:val="0080086A"/>
    <w:rsid w:val="00830EE6"/>
    <w:rsid w:val="0089745A"/>
    <w:rsid w:val="008D46A4"/>
    <w:rsid w:val="009154DA"/>
    <w:rsid w:val="00961D90"/>
    <w:rsid w:val="00992A86"/>
    <w:rsid w:val="009B2393"/>
    <w:rsid w:val="009B7146"/>
    <w:rsid w:val="009C3129"/>
    <w:rsid w:val="009C3F90"/>
    <w:rsid w:val="009E05D9"/>
    <w:rsid w:val="009F7BEC"/>
    <w:rsid w:val="00A32892"/>
    <w:rsid w:val="00A4444C"/>
    <w:rsid w:val="00AD68F9"/>
    <w:rsid w:val="00AF7E9B"/>
    <w:rsid w:val="00B06520"/>
    <w:rsid w:val="00B25F8D"/>
    <w:rsid w:val="00B33DC2"/>
    <w:rsid w:val="00B341B9"/>
    <w:rsid w:val="00B5042F"/>
    <w:rsid w:val="00B65922"/>
    <w:rsid w:val="00B916A8"/>
    <w:rsid w:val="00BA2D95"/>
    <w:rsid w:val="00BB5C65"/>
    <w:rsid w:val="00BC2958"/>
    <w:rsid w:val="00BE13B5"/>
    <w:rsid w:val="00C307EA"/>
    <w:rsid w:val="00C32A3F"/>
    <w:rsid w:val="00C46905"/>
    <w:rsid w:val="00C46D58"/>
    <w:rsid w:val="00C525DA"/>
    <w:rsid w:val="00C84155"/>
    <w:rsid w:val="00C857AF"/>
    <w:rsid w:val="00C914FD"/>
    <w:rsid w:val="00CA1BF7"/>
    <w:rsid w:val="00CC519D"/>
    <w:rsid w:val="00CC5CD1"/>
    <w:rsid w:val="00CF5475"/>
    <w:rsid w:val="00D06686"/>
    <w:rsid w:val="00D17483"/>
    <w:rsid w:val="00D473E3"/>
    <w:rsid w:val="00D55CF0"/>
    <w:rsid w:val="00D6019B"/>
    <w:rsid w:val="00D83FD2"/>
    <w:rsid w:val="00D8604A"/>
    <w:rsid w:val="00D92C93"/>
    <w:rsid w:val="00DA1823"/>
    <w:rsid w:val="00DC1885"/>
    <w:rsid w:val="00DC7B37"/>
    <w:rsid w:val="00DD3A68"/>
    <w:rsid w:val="00DF47E7"/>
    <w:rsid w:val="00DF504B"/>
    <w:rsid w:val="00DF559E"/>
    <w:rsid w:val="00DF7B4E"/>
    <w:rsid w:val="00E0740F"/>
    <w:rsid w:val="00E35CA2"/>
    <w:rsid w:val="00E478F2"/>
    <w:rsid w:val="00E61AD2"/>
    <w:rsid w:val="00E666CA"/>
    <w:rsid w:val="00E75CDE"/>
    <w:rsid w:val="00E81410"/>
    <w:rsid w:val="00E85339"/>
    <w:rsid w:val="00E873BC"/>
    <w:rsid w:val="00E95307"/>
    <w:rsid w:val="00E95FE1"/>
    <w:rsid w:val="00EB2B6A"/>
    <w:rsid w:val="00EC57F6"/>
    <w:rsid w:val="00ED1DD6"/>
    <w:rsid w:val="00ED1F33"/>
    <w:rsid w:val="00ED3387"/>
    <w:rsid w:val="00ED3C56"/>
    <w:rsid w:val="00EE56F9"/>
    <w:rsid w:val="00EE60FC"/>
    <w:rsid w:val="00EF12E9"/>
    <w:rsid w:val="00F070CE"/>
    <w:rsid w:val="00F10353"/>
    <w:rsid w:val="00F35602"/>
    <w:rsid w:val="00F43D1B"/>
    <w:rsid w:val="00F846E4"/>
    <w:rsid w:val="00FA3F87"/>
    <w:rsid w:val="00FA4D69"/>
    <w:rsid w:val="00FB2FB2"/>
    <w:rsid w:val="00FB7717"/>
    <w:rsid w:val="00FB7AFF"/>
    <w:rsid w:val="00FB7C7A"/>
    <w:rsid w:val="00FD437F"/>
    <w:rsid w:val="00FE1252"/>
    <w:rsid w:val="00FF27E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0CEAF"/>
  <w15:docId w15:val="{FBFD4160-9406-452B-9F69-D29360E5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42F"/>
    <w:rPr>
      <w:rFonts w:ascii="Calibri" w:hAnsi="Calibri" w:cs="Arial"/>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rsid w:val="00F43D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89745A"/>
    <w:pPr>
      <w:autoSpaceDE w:val="0"/>
      <w:autoSpaceDN w:val="0"/>
      <w:adjustRightInd w:val="0"/>
      <w:spacing w:after="0" w:line="240" w:lineRule="auto"/>
    </w:pPr>
    <w:rPr>
      <w:rFonts w:ascii="Estilo Text Bold" w:hAnsi="Estilo Text Bold" w:cs="Estilo Text Bold"/>
      <w:color w:val="000000"/>
      <w:sz w:val="24"/>
      <w:szCs w:val="24"/>
    </w:rPr>
  </w:style>
  <w:style w:type="table" w:styleId="TableGrid">
    <w:name w:val="Table Grid"/>
    <w:basedOn w:val="TableNormal"/>
    <w:uiPriority w:val="59"/>
    <w:rsid w:val="003C2F6C"/>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3C2F6C"/>
    <w:pPr>
      <w:spacing w:line="240" w:lineRule="auto"/>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rsid w:val="003C2F6C"/>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27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uqayataher2012@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direct.com/science/journal/0090122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ajat_mlt@yahoo.com" TargetMode="External"/><Relationship Id="rId4" Type="http://schemas.openxmlformats.org/officeDocument/2006/relationships/settings" Target="settings.xml"/><Relationship Id="rId9" Type="http://schemas.openxmlformats.org/officeDocument/2006/relationships/hyperlink" Target="mailto:Najat.narwari@epu.edu.iq"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4D4D0-6DB6-487C-812F-9596494AC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10</Pages>
  <Words>2511</Words>
  <Characters>14315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sherwan</dc:creator>
  <cp:keywords/>
  <dc:description/>
  <cp:lastModifiedBy>PC-Store</cp:lastModifiedBy>
  <cp:revision>16</cp:revision>
  <dcterms:created xsi:type="dcterms:W3CDTF">2017-11-02T05:30:00Z</dcterms:created>
  <dcterms:modified xsi:type="dcterms:W3CDTF">2023-01-24T13:20:00Z</dcterms:modified>
</cp:coreProperties>
</file>