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Default="0080086A" w:rsidP="0080086A">
      <w:pPr>
        <w:tabs>
          <w:tab w:val="left" w:pos="1200"/>
        </w:tabs>
        <w:ind w:left="-851"/>
        <w:jc w:val="center"/>
        <w:rPr>
          <w:b/>
          <w:bCs/>
          <w:sz w:val="44"/>
          <w:szCs w:val="44"/>
          <w:lang w:bidi="ar-KW"/>
        </w:rPr>
      </w:pPr>
      <w:r>
        <w:rPr>
          <w:b/>
          <w:bCs/>
          <w:noProof/>
          <w:sz w:val="44"/>
          <w:szCs w:val="44"/>
          <w:lang w:val="en-US"/>
        </w:rPr>
        <w:drawing>
          <wp:anchor distT="0" distB="0" distL="114300" distR="114300" simplePos="0" relativeHeight="251658240" behindDoc="0" locked="0" layoutInCell="1" allowOverlap="1">
            <wp:simplePos x="2113808" y="629392"/>
            <wp:positionH relativeFrom="margin">
              <wp:align>center</wp:align>
            </wp:positionH>
            <wp:positionV relativeFrom="margin">
              <wp:align>top</wp:align>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anchor>
        </w:drawing>
      </w:r>
    </w:p>
    <w:p w:rsidR="008D46A4" w:rsidRDefault="008D46A4" w:rsidP="008D46A4">
      <w:pPr>
        <w:tabs>
          <w:tab w:val="left" w:pos="1200"/>
        </w:tabs>
        <w:jc w:val="center"/>
        <w:rPr>
          <w:b/>
          <w:bCs/>
          <w:sz w:val="44"/>
          <w:szCs w:val="44"/>
          <w:lang w:bidi="ar-KW"/>
        </w:rPr>
      </w:pPr>
    </w:p>
    <w:p w:rsidR="008D46A4" w:rsidRDefault="008D46A4" w:rsidP="008D46A4">
      <w:pPr>
        <w:tabs>
          <w:tab w:val="left" w:pos="1200"/>
        </w:tabs>
        <w:jc w:val="center"/>
        <w:rPr>
          <w:b/>
          <w:bCs/>
          <w:sz w:val="44"/>
          <w:szCs w:val="44"/>
          <w:lang w:bidi="ar-KW"/>
        </w:rPr>
      </w:pPr>
    </w:p>
    <w:p w:rsidR="002B7CC7" w:rsidRDefault="002B7CC7" w:rsidP="0080086A">
      <w:pPr>
        <w:tabs>
          <w:tab w:val="left" w:pos="1200"/>
        </w:tabs>
        <w:rPr>
          <w:b/>
          <w:bCs/>
          <w:sz w:val="44"/>
          <w:szCs w:val="44"/>
          <w:lang w:bidi="ar-KW"/>
        </w:rPr>
      </w:pPr>
    </w:p>
    <w:p w:rsidR="008D46A4" w:rsidRDefault="008D46A4" w:rsidP="002A1218">
      <w:pPr>
        <w:tabs>
          <w:tab w:val="left" w:pos="1200"/>
        </w:tabs>
        <w:rPr>
          <w:b/>
          <w:bCs/>
          <w:sz w:val="44"/>
          <w:szCs w:val="44"/>
          <w:lang w:bidi="ar-KW"/>
        </w:rPr>
      </w:pPr>
      <w:r>
        <w:rPr>
          <w:b/>
          <w:bCs/>
          <w:sz w:val="44"/>
          <w:szCs w:val="44"/>
          <w:lang w:bidi="ar-KW"/>
        </w:rPr>
        <w:t xml:space="preserve">Department of </w:t>
      </w:r>
      <w:r w:rsidR="002A1218">
        <w:rPr>
          <w:b/>
          <w:bCs/>
          <w:sz w:val="44"/>
          <w:szCs w:val="44"/>
          <w:lang w:bidi="ar-KW"/>
        </w:rPr>
        <w:t>Physiotherapy</w:t>
      </w:r>
    </w:p>
    <w:p w:rsidR="008D46A4" w:rsidRDefault="002A1218" w:rsidP="0080086A">
      <w:pPr>
        <w:tabs>
          <w:tab w:val="left" w:pos="1200"/>
        </w:tabs>
        <w:rPr>
          <w:b/>
          <w:bCs/>
          <w:sz w:val="44"/>
          <w:szCs w:val="44"/>
          <w:lang w:bidi="ar-KW"/>
        </w:rPr>
      </w:pPr>
      <w:r>
        <w:rPr>
          <w:b/>
          <w:bCs/>
          <w:sz w:val="44"/>
          <w:szCs w:val="44"/>
          <w:lang w:bidi="ar-KW"/>
        </w:rPr>
        <w:t xml:space="preserve"> </w:t>
      </w:r>
      <w:proofErr w:type="spellStart"/>
      <w:r>
        <w:rPr>
          <w:b/>
          <w:bCs/>
          <w:sz w:val="44"/>
          <w:szCs w:val="44"/>
          <w:lang w:bidi="ar-KW"/>
        </w:rPr>
        <w:t>Hawler</w:t>
      </w:r>
      <w:proofErr w:type="spellEnd"/>
      <w:r>
        <w:rPr>
          <w:b/>
          <w:bCs/>
          <w:sz w:val="44"/>
          <w:szCs w:val="44"/>
          <w:lang w:bidi="ar-KW"/>
        </w:rPr>
        <w:t xml:space="preserve"> technical health College</w:t>
      </w:r>
    </w:p>
    <w:p w:rsidR="008D46A4" w:rsidRDefault="002A1218" w:rsidP="002A1218">
      <w:pPr>
        <w:tabs>
          <w:tab w:val="left" w:pos="1200"/>
        </w:tabs>
        <w:rPr>
          <w:b/>
          <w:bCs/>
          <w:sz w:val="44"/>
          <w:szCs w:val="44"/>
          <w:lang w:bidi="ar-KW"/>
        </w:rPr>
      </w:pPr>
      <w:r>
        <w:rPr>
          <w:b/>
          <w:bCs/>
          <w:sz w:val="44"/>
          <w:szCs w:val="44"/>
          <w:lang w:bidi="ar-KW"/>
        </w:rPr>
        <w:t>Erbil</w:t>
      </w:r>
      <w:r w:rsidRPr="002A1218">
        <w:rPr>
          <w:b/>
          <w:bCs/>
          <w:sz w:val="44"/>
          <w:szCs w:val="44"/>
          <w:lang w:bidi="ar-KW"/>
        </w:rPr>
        <w:t xml:space="preserve"> </w:t>
      </w:r>
      <w:r>
        <w:rPr>
          <w:b/>
          <w:bCs/>
          <w:sz w:val="44"/>
          <w:szCs w:val="44"/>
          <w:lang w:bidi="ar-KW"/>
        </w:rPr>
        <w:t>Polytechnic University</w:t>
      </w:r>
    </w:p>
    <w:p w:rsidR="008D46A4" w:rsidRDefault="008D46A4" w:rsidP="00B24E55">
      <w:pPr>
        <w:tabs>
          <w:tab w:val="left" w:pos="1200"/>
        </w:tabs>
        <w:rPr>
          <w:b/>
          <w:bCs/>
          <w:sz w:val="44"/>
          <w:szCs w:val="44"/>
          <w:lang w:bidi="ar-KW"/>
        </w:rPr>
      </w:pPr>
      <w:r>
        <w:rPr>
          <w:b/>
          <w:bCs/>
          <w:sz w:val="44"/>
          <w:szCs w:val="44"/>
          <w:lang w:bidi="ar-KW"/>
        </w:rPr>
        <w:t>Subject</w:t>
      </w:r>
      <w:r w:rsidR="0080086A">
        <w:rPr>
          <w:b/>
          <w:bCs/>
          <w:sz w:val="44"/>
          <w:szCs w:val="44"/>
          <w:lang w:bidi="ar-KW"/>
        </w:rPr>
        <w:t>:</w:t>
      </w:r>
      <w:r w:rsidR="00B24E55" w:rsidRPr="00B24E55">
        <w:rPr>
          <w:rFonts w:asciiTheme="majorBidi" w:hAnsiTheme="majorBidi" w:cstheme="majorBidi"/>
          <w:sz w:val="18"/>
          <w:szCs w:val="18"/>
        </w:rPr>
        <w:t xml:space="preserve"> </w:t>
      </w:r>
      <w:r w:rsidR="00B24E55">
        <w:rPr>
          <w:b/>
          <w:bCs/>
          <w:sz w:val="44"/>
          <w:szCs w:val="44"/>
          <w:lang w:bidi="ar-KW"/>
        </w:rPr>
        <w:t>Neurological Physiotherapy.</w:t>
      </w:r>
      <w:r w:rsidR="002A1218">
        <w:rPr>
          <w:b/>
          <w:bCs/>
          <w:sz w:val="44"/>
          <w:szCs w:val="44"/>
          <w:lang w:bidi="ar-KW"/>
        </w:rPr>
        <w:t xml:space="preserve"> </w:t>
      </w:r>
    </w:p>
    <w:p w:rsidR="008D46A4" w:rsidRDefault="008D46A4" w:rsidP="0020328A">
      <w:pPr>
        <w:tabs>
          <w:tab w:val="left" w:pos="1200"/>
        </w:tabs>
        <w:rPr>
          <w:b/>
          <w:bCs/>
          <w:sz w:val="44"/>
          <w:szCs w:val="44"/>
          <w:lang w:bidi="ar-KW"/>
        </w:rPr>
      </w:pPr>
      <w:r>
        <w:rPr>
          <w:b/>
          <w:bCs/>
          <w:sz w:val="44"/>
          <w:szCs w:val="44"/>
          <w:lang w:bidi="ar-KW"/>
        </w:rPr>
        <w:t>Course Book –</w:t>
      </w:r>
      <w:r w:rsidR="00695467">
        <w:rPr>
          <w:b/>
          <w:bCs/>
          <w:sz w:val="44"/>
          <w:szCs w:val="44"/>
          <w:lang w:bidi="ar-KW"/>
        </w:rPr>
        <w:t xml:space="preserve"> (</w:t>
      </w:r>
      <w:r w:rsidR="002A1218">
        <w:rPr>
          <w:b/>
          <w:bCs/>
          <w:sz w:val="44"/>
          <w:szCs w:val="44"/>
          <w:lang w:bidi="ar-KW"/>
        </w:rPr>
        <w:t xml:space="preserve">Year </w:t>
      </w:r>
      <w:r w:rsidR="0020328A">
        <w:rPr>
          <w:b/>
          <w:bCs/>
          <w:sz w:val="44"/>
          <w:szCs w:val="44"/>
          <w:lang w:bidi="ar-KW"/>
        </w:rPr>
        <w:t>3</w:t>
      </w:r>
      <w:r w:rsidR="00695467">
        <w:rPr>
          <w:b/>
          <w:bCs/>
          <w:sz w:val="44"/>
          <w:szCs w:val="44"/>
          <w:lang w:bidi="ar-KW"/>
        </w:rPr>
        <w:t>)</w:t>
      </w:r>
    </w:p>
    <w:p w:rsidR="008D46A4" w:rsidRDefault="002A1218" w:rsidP="00A32EC9">
      <w:pPr>
        <w:tabs>
          <w:tab w:val="left" w:pos="1200"/>
        </w:tabs>
        <w:rPr>
          <w:b/>
          <w:bCs/>
          <w:sz w:val="44"/>
          <w:szCs w:val="44"/>
          <w:lang w:bidi="ar-KW"/>
        </w:rPr>
      </w:pPr>
      <w:r>
        <w:rPr>
          <w:b/>
          <w:bCs/>
          <w:sz w:val="44"/>
          <w:szCs w:val="44"/>
          <w:lang w:bidi="ar-KW"/>
        </w:rPr>
        <w:t>Lecturer's name:</w:t>
      </w:r>
      <w:r w:rsidR="00137D4A">
        <w:rPr>
          <w:b/>
          <w:bCs/>
          <w:sz w:val="44"/>
          <w:szCs w:val="44"/>
          <w:lang w:bidi="ar-KW"/>
        </w:rPr>
        <w:t xml:space="preserve"> </w:t>
      </w:r>
      <w:r w:rsidR="0067756C">
        <w:rPr>
          <w:b/>
          <w:bCs/>
          <w:sz w:val="44"/>
          <w:szCs w:val="44"/>
          <w:lang w:bidi="ar-KW"/>
        </w:rPr>
        <w:t xml:space="preserve">Azad Hasan </w:t>
      </w:r>
      <w:proofErr w:type="spellStart"/>
      <w:r w:rsidR="0067756C">
        <w:rPr>
          <w:b/>
          <w:bCs/>
          <w:sz w:val="44"/>
          <w:szCs w:val="44"/>
          <w:lang w:bidi="ar-KW"/>
        </w:rPr>
        <w:t>Kheder</w:t>
      </w:r>
      <w:proofErr w:type="spellEnd"/>
    </w:p>
    <w:p w:rsidR="008D46A4" w:rsidRDefault="00B24E55" w:rsidP="009D193D">
      <w:pPr>
        <w:tabs>
          <w:tab w:val="left" w:pos="1200"/>
        </w:tabs>
        <w:rPr>
          <w:b/>
          <w:bCs/>
          <w:sz w:val="44"/>
          <w:szCs w:val="44"/>
          <w:lang w:bidi="ar-KW"/>
        </w:rPr>
      </w:pPr>
      <w:r>
        <w:rPr>
          <w:b/>
          <w:bCs/>
          <w:sz w:val="44"/>
          <w:szCs w:val="44"/>
          <w:lang w:bidi="ar-KW"/>
        </w:rPr>
        <w:t>Academic Year: 202</w:t>
      </w:r>
      <w:r w:rsidR="00722BBE">
        <w:rPr>
          <w:b/>
          <w:bCs/>
          <w:sz w:val="44"/>
          <w:szCs w:val="44"/>
          <w:lang w:val="en-US" w:bidi="ar-KW"/>
        </w:rPr>
        <w:t>3</w:t>
      </w:r>
      <w:r w:rsidR="0067756C">
        <w:rPr>
          <w:b/>
          <w:bCs/>
          <w:sz w:val="44"/>
          <w:szCs w:val="44"/>
          <w:lang w:bidi="ar-KW"/>
        </w:rPr>
        <w:t>/202</w:t>
      </w:r>
      <w:r w:rsidR="00722BBE">
        <w:rPr>
          <w:b/>
          <w:bCs/>
          <w:sz w:val="44"/>
          <w:szCs w:val="44"/>
          <w:lang w:bidi="ar-KW"/>
        </w:rPr>
        <w:t>4</w:t>
      </w:r>
      <w:bookmarkStart w:id="0" w:name="_GoBack"/>
      <w:bookmarkEnd w:id="0"/>
    </w:p>
    <w:p w:rsidR="00C46D58" w:rsidRDefault="00C46D58"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C857AF" w:rsidRDefault="00C857AF"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2B7CC7" w:rsidRDefault="002B7CC7" w:rsidP="008D46A4">
      <w:pPr>
        <w:tabs>
          <w:tab w:val="left" w:pos="1200"/>
        </w:tabs>
        <w:jc w:val="center"/>
        <w:rPr>
          <w:b/>
          <w:bCs/>
          <w:sz w:val="44"/>
          <w:szCs w:val="44"/>
          <w:lang w:bidi="ar-KW"/>
        </w:rPr>
      </w:pPr>
    </w:p>
    <w:p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9"/>
        <w:gridCol w:w="5846"/>
        <w:gridCol w:w="90"/>
      </w:tblGrid>
      <w:tr w:rsidR="008D46A4" w:rsidRPr="00747A9A" w:rsidTr="00137D4A">
        <w:tc>
          <w:tcPr>
            <w:tcW w:w="3959" w:type="dxa"/>
          </w:tcPr>
          <w:p w:rsidR="008D46A4" w:rsidRPr="006766CD" w:rsidRDefault="00CF5475" w:rsidP="00CF5475">
            <w:pPr>
              <w:spacing w:after="0" w:line="240" w:lineRule="auto"/>
              <w:rPr>
                <w:b/>
                <w:bCs/>
                <w:sz w:val="24"/>
                <w:szCs w:val="24"/>
                <w:rtl/>
                <w:lang w:bidi="ar-KW"/>
              </w:rPr>
            </w:pPr>
            <w:r w:rsidRPr="006766CD">
              <w:rPr>
                <w:b/>
                <w:bCs/>
                <w:sz w:val="24"/>
                <w:szCs w:val="24"/>
                <w:lang w:val="en-US" w:bidi="ar-KW"/>
              </w:rPr>
              <w:t xml:space="preserve">1. </w:t>
            </w:r>
            <w:r w:rsidR="008D46A4" w:rsidRPr="006766CD">
              <w:rPr>
                <w:b/>
                <w:bCs/>
                <w:sz w:val="24"/>
                <w:szCs w:val="24"/>
                <w:lang w:bidi="ar-KW"/>
              </w:rPr>
              <w:t>Course name</w:t>
            </w:r>
          </w:p>
        </w:tc>
        <w:tc>
          <w:tcPr>
            <w:tcW w:w="5936" w:type="dxa"/>
            <w:gridSpan w:val="2"/>
          </w:tcPr>
          <w:p w:rsidR="008D46A4" w:rsidRPr="006766CD" w:rsidRDefault="00D874C1" w:rsidP="000144CC">
            <w:pPr>
              <w:spacing w:after="0" w:line="240" w:lineRule="auto"/>
              <w:rPr>
                <w:b/>
                <w:bCs/>
                <w:sz w:val="24"/>
                <w:szCs w:val="24"/>
                <w:lang w:bidi="ar-KW"/>
              </w:rPr>
            </w:pPr>
            <w:r>
              <w:rPr>
                <w:b/>
                <w:bCs/>
                <w:sz w:val="24"/>
                <w:szCs w:val="24"/>
                <w:lang w:bidi="ar-KW"/>
              </w:rPr>
              <w:t>Neurological Rehabilitations</w:t>
            </w:r>
          </w:p>
        </w:tc>
      </w:tr>
      <w:tr w:rsidR="008D46A4" w:rsidRPr="00747A9A" w:rsidTr="00137D4A">
        <w:tc>
          <w:tcPr>
            <w:tcW w:w="3959" w:type="dxa"/>
          </w:tcPr>
          <w:p w:rsidR="008D46A4" w:rsidRPr="006766CD" w:rsidRDefault="00CF5475" w:rsidP="00CF5475">
            <w:pPr>
              <w:spacing w:after="0" w:line="240" w:lineRule="auto"/>
              <w:rPr>
                <w:b/>
                <w:bCs/>
                <w:sz w:val="24"/>
                <w:szCs w:val="24"/>
                <w:rtl/>
                <w:lang w:val="en-US" w:bidi="ar-KW"/>
              </w:rPr>
            </w:pPr>
            <w:r w:rsidRPr="006766CD">
              <w:rPr>
                <w:b/>
                <w:bCs/>
                <w:sz w:val="24"/>
                <w:szCs w:val="24"/>
                <w:lang w:bidi="ar-KW"/>
              </w:rPr>
              <w:t xml:space="preserve">2. </w:t>
            </w:r>
            <w:r w:rsidR="008D46A4" w:rsidRPr="006766CD">
              <w:rPr>
                <w:b/>
                <w:bCs/>
                <w:sz w:val="24"/>
                <w:szCs w:val="24"/>
                <w:lang w:bidi="ar-KW"/>
              </w:rPr>
              <w:t>Lecturer in charge</w:t>
            </w:r>
          </w:p>
        </w:tc>
        <w:tc>
          <w:tcPr>
            <w:tcW w:w="5936" w:type="dxa"/>
            <w:gridSpan w:val="2"/>
          </w:tcPr>
          <w:p w:rsidR="008D46A4" w:rsidRDefault="00D874C1" w:rsidP="00137D4A">
            <w:pPr>
              <w:spacing w:after="0" w:line="240" w:lineRule="auto"/>
              <w:rPr>
                <w:b/>
                <w:bCs/>
                <w:sz w:val="24"/>
                <w:szCs w:val="24"/>
                <w:lang w:bidi="ar-KW"/>
              </w:rPr>
            </w:pPr>
            <w:proofErr w:type="spellStart"/>
            <w:r>
              <w:rPr>
                <w:b/>
                <w:bCs/>
                <w:sz w:val="24"/>
                <w:szCs w:val="24"/>
                <w:lang w:bidi="ar-KW"/>
              </w:rPr>
              <w:t>Dr.</w:t>
            </w:r>
            <w:proofErr w:type="spellEnd"/>
            <w:r>
              <w:rPr>
                <w:b/>
                <w:bCs/>
                <w:sz w:val="24"/>
                <w:szCs w:val="24"/>
                <w:lang w:bidi="ar-KW"/>
              </w:rPr>
              <w:t xml:space="preserve"> Azad Hasan </w:t>
            </w:r>
            <w:proofErr w:type="spellStart"/>
            <w:r>
              <w:rPr>
                <w:b/>
                <w:bCs/>
                <w:sz w:val="24"/>
                <w:szCs w:val="24"/>
                <w:lang w:bidi="ar-KW"/>
              </w:rPr>
              <w:t>Kheder</w:t>
            </w:r>
            <w:proofErr w:type="spellEnd"/>
          </w:p>
          <w:p w:rsidR="002A1218" w:rsidRPr="006766CD" w:rsidRDefault="00D874C1" w:rsidP="00544963">
            <w:pPr>
              <w:spacing w:after="0" w:line="240" w:lineRule="auto"/>
              <w:rPr>
                <w:b/>
                <w:bCs/>
                <w:sz w:val="24"/>
                <w:szCs w:val="24"/>
                <w:lang w:bidi="ar-KW"/>
              </w:rPr>
            </w:pPr>
            <w:proofErr w:type="spellStart"/>
            <w:r>
              <w:rPr>
                <w:b/>
                <w:bCs/>
                <w:sz w:val="24"/>
                <w:szCs w:val="24"/>
                <w:lang w:bidi="ar-KW"/>
              </w:rPr>
              <w:t>M.B.Ch.B</w:t>
            </w:r>
            <w:proofErr w:type="spellEnd"/>
            <w:r>
              <w:rPr>
                <w:b/>
                <w:bCs/>
                <w:sz w:val="24"/>
                <w:szCs w:val="24"/>
                <w:lang w:bidi="ar-KW"/>
              </w:rPr>
              <w:t>.  M.Sc.   F.K.B.M.S.</w:t>
            </w:r>
          </w:p>
        </w:tc>
      </w:tr>
      <w:tr w:rsidR="008D46A4" w:rsidRPr="00747A9A" w:rsidTr="00137D4A">
        <w:tc>
          <w:tcPr>
            <w:tcW w:w="3959"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3. </w:t>
            </w:r>
            <w:r w:rsidR="008D46A4" w:rsidRPr="006766CD">
              <w:rPr>
                <w:b/>
                <w:bCs/>
                <w:sz w:val="24"/>
                <w:szCs w:val="24"/>
                <w:lang w:bidi="ar-KW"/>
              </w:rPr>
              <w:t xml:space="preserve">Department/ </w:t>
            </w:r>
            <w:r w:rsidRPr="006766CD">
              <w:rPr>
                <w:b/>
                <w:bCs/>
                <w:sz w:val="24"/>
                <w:szCs w:val="24"/>
                <w:lang w:bidi="ar-KW"/>
              </w:rPr>
              <w:t>C</w:t>
            </w:r>
            <w:r w:rsidR="008D46A4" w:rsidRPr="006766CD">
              <w:rPr>
                <w:b/>
                <w:bCs/>
                <w:sz w:val="24"/>
                <w:szCs w:val="24"/>
                <w:lang w:bidi="ar-KW"/>
              </w:rPr>
              <w:t>ollege</w:t>
            </w:r>
          </w:p>
        </w:tc>
        <w:tc>
          <w:tcPr>
            <w:tcW w:w="5936" w:type="dxa"/>
            <w:gridSpan w:val="2"/>
          </w:tcPr>
          <w:p w:rsidR="008D46A4" w:rsidRPr="006766CD" w:rsidRDefault="002A1218" w:rsidP="000144CC">
            <w:pPr>
              <w:spacing w:after="0" w:line="240" w:lineRule="auto"/>
              <w:rPr>
                <w:b/>
                <w:bCs/>
                <w:sz w:val="24"/>
                <w:szCs w:val="24"/>
                <w:lang w:bidi="ar-KW"/>
              </w:rPr>
            </w:pPr>
            <w:r>
              <w:rPr>
                <w:b/>
                <w:bCs/>
                <w:sz w:val="24"/>
                <w:szCs w:val="24"/>
                <w:lang w:bidi="ar-KW"/>
              </w:rPr>
              <w:t>Physiotherapy</w:t>
            </w:r>
          </w:p>
        </w:tc>
      </w:tr>
      <w:tr w:rsidR="008D46A4" w:rsidRPr="00747A9A" w:rsidTr="00137D4A">
        <w:trPr>
          <w:trHeight w:val="352"/>
        </w:trPr>
        <w:tc>
          <w:tcPr>
            <w:tcW w:w="3959"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4. </w:t>
            </w:r>
            <w:r w:rsidR="008D46A4" w:rsidRPr="006766CD">
              <w:rPr>
                <w:b/>
                <w:bCs/>
                <w:sz w:val="24"/>
                <w:szCs w:val="24"/>
                <w:lang w:bidi="ar-KW"/>
              </w:rPr>
              <w:t>Contact</w:t>
            </w:r>
          </w:p>
        </w:tc>
        <w:tc>
          <w:tcPr>
            <w:tcW w:w="5936" w:type="dxa"/>
            <w:gridSpan w:val="2"/>
          </w:tcPr>
          <w:p w:rsidR="008D46A4" w:rsidRPr="006766CD" w:rsidRDefault="008D46A4" w:rsidP="00CF5475">
            <w:pPr>
              <w:spacing w:after="0" w:line="240" w:lineRule="auto"/>
              <w:rPr>
                <w:b/>
                <w:bCs/>
                <w:sz w:val="24"/>
                <w:szCs w:val="24"/>
                <w:lang w:val="en-US" w:bidi="ar-KW"/>
              </w:rPr>
            </w:pPr>
            <w:r w:rsidRPr="006766CD">
              <w:rPr>
                <w:b/>
                <w:bCs/>
                <w:sz w:val="24"/>
                <w:szCs w:val="24"/>
                <w:lang w:bidi="ar-KW"/>
              </w:rPr>
              <w:t>e-mail</w:t>
            </w:r>
            <w:r w:rsidRPr="006766CD">
              <w:rPr>
                <w:rFonts w:hint="cs"/>
                <w:b/>
                <w:bCs/>
                <w:sz w:val="24"/>
                <w:szCs w:val="24"/>
                <w:rtl/>
                <w:lang w:bidi="ar-KW"/>
              </w:rPr>
              <w:t>:</w:t>
            </w:r>
            <w:r w:rsidRPr="006766CD">
              <w:rPr>
                <w:b/>
                <w:bCs/>
                <w:sz w:val="24"/>
                <w:szCs w:val="24"/>
                <w:lang w:bidi="ar-KW"/>
              </w:rPr>
              <w:t xml:space="preserve"> </w:t>
            </w:r>
            <w:r w:rsidR="00D874C1">
              <w:rPr>
                <w:b/>
                <w:bCs/>
                <w:sz w:val="24"/>
                <w:szCs w:val="24"/>
                <w:lang w:bidi="ar-KW"/>
              </w:rPr>
              <w:t>dr.azad.hasan@epu.edu.iq</w:t>
            </w:r>
          </w:p>
          <w:p w:rsidR="008D46A4" w:rsidRPr="006766CD" w:rsidRDefault="008D46A4" w:rsidP="00CF5475">
            <w:pPr>
              <w:spacing w:after="0" w:line="240" w:lineRule="auto"/>
              <w:rPr>
                <w:b/>
                <w:bCs/>
                <w:sz w:val="24"/>
                <w:szCs w:val="24"/>
                <w:lang w:val="en-US" w:bidi="ar-KW"/>
              </w:rPr>
            </w:pPr>
            <w:r w:rsidRPr="006766CD">
              <w:rPr>
                <w:b/>
                <w:bCs/>
                <w:sz w:val="24"/>
                <w:szCs w:val="24"/>
                <w:lang w:val="en-US" w:bidi="ar-KW"/>
              </w:rPr>
              <w:t>Tel:</w:t>
            </w:r>
            <w:r w:rsidR="00AF11A0">
              <w:rPr>
                <w:b/>
                <w:bCs/>
                <w:sz w:val="24"/>
                <w:szCs w:val="24"/>
                <w:lang w:val="en-US" w:bidi="ar-KW"/>
              </w:rPr>
              <w:t xml:space="preserve"> 07507159778</w:t>
            </w:r>
          </w:p>
        </w:tc>
      </w:tr>
      <w:tr w:rsidR="008D46A4" w:rsidRPr="00747A9A" w:rsidTr="00137D4A">
        <w:tc>
          <w:tcPr>
            <w:tcW w:w="3959" w:type="dxa"/>
          </w:tcPr>
          <w:p w:rsidR="008D46A4" w:rsidRPr="006766CD" w:rsidRDefault="00CF5475" w:rsidP="00CF5475">
            <w:pPr>
              <w:spacing w:after="0" w:line="240" w:lineRule="auto"/>
              <w:rPr>
                <w:b/>
                <w:bCs/>
                <w:sz w:val="24"/>
                <w:szCs w:val="24"/>
                <w:lang w:bidi="ar-KW"/>
              </w:rPr>
            </w:pPr>
            <w:r w:rsidRPr="006766CD">
              <w:rPr>
                <w:b/>
                <w:bCs/>
                <w:sz w:val="24"/>
                <w:szCs w:val="24"/>
                <w:lang w:bidi="ar-KW"/>
              </w:rPr>
              <w:t xml:space="preserve">5. </w:t>
            </w:r>
            <w:r w:rsidR="008D46A4" w:rsidRPr="006766CD">
              <w:rPr>
                <w:b/>
                <w:bCs/>
                <w:sz w:val="24"/>
                <w:szCs w:val="24"/>
                <w:lang w:bidi="ar-KW"/>
              </w:rPr>
              <w:t xml:space="preserve">Time (in hours) per week </w:t>
            </w:r>
          </w:p>
        </w:tc>
        <w:tc>
          <w:tcPr>
            <w:tcW w:w="5936" w:type="dxa"/>
            <w:gridSpan w:val="2"/>
          </w:tcPr>
          <w:p w:rsidR="008D46A4" w:rsidRPr="006766CD" w:rsidRDefault="008D46A4" w:rsidP="00137D4A">
            <w:pPr>
              <w:spacing w:after="0" w:line="240" w:lineRule="auto"/>
              <w:rPr>
                <w:b/>
                <w:bCs/>
                <w:sz w:val="24"/>
                <w:szCs w:val="24"/>
                <w:lang w:bidi="ar-KW"/>
              </w:rPr>
            </w:pPr>
            <w:r w:rsidRPr="006766CD">
              <w:rPr>
                <w:b/>
                <w:bCs/>
                <w:sz w:val="24"/>
                <w:szCs w:val="24"/>
                <w:lang w:bidi="ar-KW"/>
              </w:rPr>
              <w:t xml:space="preserve">Theory:    </w:t>
            </w:r>
            <w:r w:rsidR="00137D4A">
              <w:rPr>
                <w:b/>
                <w:bCs/>
                <w:sz w:val="24"/>
                <w:szCs w:val="24"/>
                <w:lang w:bidi="ar-KW"/>
              </w:rPr>
              <w:t>1</w:t>
            </w:r>
            <w:r w:rsidRPr="006766CD">
              <w:rPr>
                <w:b/>
                <w:bCs/>
                <w:sz w:val="24"/>
                <w:szCs w:val="24"/>
                <w:lang w:bidi="ar-KW"/>
              </w:rPr>
              <w:t xml:space="preserve"> </w:t>
            </w:r>
          </w:p>
          <w:p w:rsidR="008D46A4" w:rsidRPr="006766CD" w:rsidRDefault="008D46A4" w:rsidP="00CF5475">
            <w:pPr>
              <w:spacing w:after="0" w:line="240" w:lineRule="auto"/>
              <w:rPr>
                <w:b/>
                <w:bCs/>
                <w:sz w:val="24"/>
                <w:szCs w:val="24"/>
                <w:lang w:bidi="ar-KW"/>
              </w:rPr>
            </w:pPr>
            <w:r w:rsidRPr="006766CD">
              <w:rPr>
                <w:b/>
                <w:bCs/>
                <w:sz w:val="24"/>
                <w:szCs w:val="24"/>
                <w:lang w:bidi="ar-KW"/>
              </w:rPr>
              <w:t xml:space="preserve">Practical: 3                      </w:t>
            </w:r>
          </w:p>
        </w:tc>
      </w:tr>
      <w:tr w:rsidR="008D46A4" w:rsidRPr="00747A9A" w:rsidTr="00137D4A">
        <w:tc>
          <w:tcPr>
            <w:tcW w:w="3959"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6. </w:t>
            </w:r>
            <w:r w:rsidR="008D46A4" w:rsidRPr="006766CD">
              <w:rPr>
                <w:b/>
                <w:bCs/>
                <w:sz w:val="24"/>
                <w:szCs w:val="24"/>
                <w:lang w:val="en-US" w:bidi="ar-KW"/>
              </w:rPr>
              <w:t>Office hours</w:t>
            </w:r>
          </w:p>
        </w:tc>
        <w:tc>
          <w:tcPr>
            <w:tcW w:w="5936" w:type="dxa"/>
            <w:gridSpan w:val="2"/>
          </w:tcPr>
          <w:p w:rsidR="008D46A4" w:rsidRPr="006766CD" w:rsidRDefault="008D46A4" w:rsidP="00CF5475">
            <w:pPr>
              <w:spacing w:after="0" w:line="240" w:lineRule="auto"/>
              <w:rPr>
                <w:b/>
                <w:bCs/>
                <w:sz w:val="24"/>
                <w:szCs w:val="24"/>
                <w:lang w:bidi="ar-KW"/>
              </w:rPr>
            </w:pPr>
            <w:r w:rsidRPr="006766CD">
              <w:rPr>
                <w:b/>
                <w:bCs/>
                <w:sz w:val="24"/>
                <w:szCs w:val="24"/>
                <w:lang w:bidi="ar-KW"/>
              </w:rPr>
              <w:t xml:space="preserve">Availability of the lecturer </w:t>
            </w:r>
            <w:r w:rsidR="006766CD" w:rsidRPr="006766CD">
              <w:rPr>
                <w:b/>
                <w:bCs/>
                <w:sz w:val="24"/>
                <w:szCs w:val="24"/>
                <w:lang w:bidi="ar-KW"/>
              </w:rPr>
              <w:t xml:space="preserve">to the student </w:t>
            </w:r>
            <w:r w:rsidRPr="006766CD">
              <w:rPr>
                <w:b/>
                <w:bCs/>
                <w:sz w:val="24"/>
                <w:szCs w:val="24"/>
                <w:lang w:bidi="ar-KW"/>
              </w:rPr>
              <w:t>during the week</w:t>
            </w:r>
          </w:p>
        </w:tc>
      </w:tr>
      <w:tr w:rsidR="008D46A4" w:rsidRPr="00747A9A" w:rsidTr="00137D4A">
        <w:tc>
          <w:tcPr>
            <w:tcW w:w="3959"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7. </w:t>
            </w:r>
            <w:r w:rsidR="008D46A4" w:rsidRPr="006766CD">
              <w:rPr>
                <w:b/>
                <w:bCs/>
                <w:sz w:val="24"/>
                <w:szCs w:val="24"/>
                <w:lang w:val="en-US" w:bidi="ar-KW"/>
              </w:rPr>
              <w:t>Course code</w:t>
            </w:r>
          </w:p>
        </w:tc>
        <w:tc>
          <w:tcPr>
            <w:tcW w:w="5936" w:type="dxa"/>
            <w:gridSpan w:val="2"/>
          </w:tcPr>
          <w:p w:rsidR="008D46A4" w:rsidRPr="006766CD" w:rsidRDefault="008D46A4" w:rsidP="00CF5475">
            <w:pPr>
              <w:spacing w:after="0" w:line="240" w:lineRule="auto"/>
              <w:rPr>
                <w:b/>
                <w:bCs/>
                <w:sz w:val="24"/>
                <w:szCs w:val="24"/>
                <w:lang w:bidi="ar-KW"/>
              </w:rPr>
            </w:pPr>
          </w:p>
        </w:tc>
      </w:tr>
      <w:tr w:rsidR="008D46A4" w:rsidRPr="00747A9A" w:rsidTr="00137D4A">
        <w:tc>
          <w:tcPr>
            <w:tcW w:w="3959" w:type="dxa"/>
          </w:tcPr>
          <w:p w:rsidR="008D46A4" w:rsidRPr="006766CD" w:rsidRDefault="00CF5475" w:rsidP="00CF5475">
            <w:pPr>
              <w:spacing w:after="0" w:line="240" w:lineRule="auto"/>
              <w:rPr>
                <w:b/>
                <w:bCs/>
                <w:sz w:val="24"/>
                <w:szCs w:val="24"/>
                <w:rtl/>
                <w:lang w:val="en-US" w:bidi="ar-KW"/>
              </w:rPr>
            </w:pPr>
            <w:r w:rsidRPr="006766CD">
              <w:rPr>
                <w:b/>
                <w:bCs/>
                <w:sz w:val="24"/>
                <w:szCs w:val="24"/>
                <w:lang w:val="en-US" w:bidi="ar-KW"/>
              </w:rPr>
              <w:t xml:space="preserve">8. </w:t>
            </w:r>
            <w:r w:rsidR="008D46A4" w:rsidRPr="006766CD">
              <w:rPr>
                <w:b/>
                <w:bCs/>
                <w:sz w:val="24"/>
                <w:szCs w:val="24"/>
                <w:lang w:val="en-US" w:bidi="ar-KW"/>
              </w:rPr>
              <w:t xml:space="preserve">Teacher's academic profile </w:t>
            </w:r>
          </w:p>
        </w:tc>
        <w:tc>
          <w:tcPr>
            <w:tcW w:w="5936" w:type="dxa"/>
            <w:gridSpan w:val="2"/>
          </w:tcPr>
          <w:p w:rsidR="00B24738" w:rsidRDefault="00B24738" w:rsidP="00B24738">
            <w:pPr>
              <w:spacing w:after="0" w:line="240" w:lineRule="auto"/>
              <w:rPr>
                <w:b/>
                <w:bCs/>
                <w:sz w:val="24"/>
                <w:szCs w:val="24"/>
                <w:lang w:val="en-US" w:bidi="ar-KW"/>
              </w:rPr>
            </w:pPr>
            <w:proofErr w:type="spellStart"/>
            <w:r>
              <w:rPr>
                <w:b/>
                <w:bCs/>
                <w:sz w:val="24"/>
                <w:szCs w:val="24"/>
                <w:lang w:val="en-US" w:bidi="ar-KW"/>
              </w:rPr>
              <w:t>Lecrurer</w:t>
            </w:r>
            <w:proofErr w:type="spellEnd"/>
            <w:r>
              <w:rPr>
                <w:b/>
                <w:bCs/>
                <w:sz w:val="24"/>
                <w:szCs w:val="24"/>
                <w:lang w:val="en-US" w:bidi="ar-KW"/>
              </w:rPr>
              <w:t xml:space="preserve">   </w:t>
            </w:r>
            <w:proofErr w:type="spellStart"/>
            <w:r>
              <w:rPr>
                <w:b/>
                <w:bCs/>
                <w:sz w:val="24"/>
                <w:szCs w:val="24"/>
                <w:lang w:bidi="ar-KW"/>
              </w:rPr>
              <w:t>M.B.Ch.B</w:t>
            </w:r>
            <w:proofErr w:type="spellEnd"/>
            <w:r>
              <w:rPr>
                <w:b/>
                <w:bCs/>
                <w:sz w:val="24"/>
                <w:szCs w:val="24"/>
                <w:lang w:bidi="ar-KW"/>
              </w:rPr>
              <w:t>.  M.Sc.   F.K.B.M.S.</w:t>
            </w:r>
          </w:p>
          <w:p w:rsidR="006766CD" w:rsidRDefault="006766CD" w:rsidP="006766CD">
            <w:pPr>
              <w:spacing w:after="0" w:line="240" w:lineRule="auto"/>
              <w:jc w:val="right"/>
              <w:rPr>
                <w:b/>
                <w:bCs/>
                <w:sz w:val="24"/>
                <w:szCs w:val="24"/>
                <w:lang w:val="en-US" w:bidi="ar-KW"/>
              </w:rPr>
            </w:pPr>
          </w:p>
          <w:p w:rsidR="002A1218" w:rsidRPr="006766CD" w:rsidRDefault="002A1218" w:rsidP="006766CD">
            <w:pPr>
              <w:spacing w:after="0" w:line="240" w:lineRule="auto"/>
              <w:jc w:val="right"/>
              <w:rPr>
                <w:b/>
                <w:bCs/>
                <w:sz w:val="24"/>
                <w:szCs w:val="24"/>
                <w:rtl/>
                <w:lang w:val="en-US" w:bidi="ar-KW"/>
              </w:rPr>
            </w:pPr>
          </w:p>
        </w:tc>
      </w:tr>
      <w:tr w:rsidR="008D46A4" w:rsidRPr="00747A9A" w:rsidTr="00137D4A">
        <w:tc>
          <w:tcPr>
            <w:tcW w:w="3959" w:type="dxa"/>
          </w:tcPr>
          <w:p w:rsidR="008D46A4" w:rsidRPr="006766CD" w:rsidRDefault="00CF5475" w:rsidP="00CF5475">
            <w:pPr>
              <w:spacing w:after="0" w:line="240" w:lineRule="auto"/>
              <w:rPr>
                <w:b/>
                <w:bCs/>
                <w:sz w:val="24"/>
                <w:szCs w:val="24"/>
                <w:lang w:val="en-US" w:bidi="ar-KW"/>
              </w:rPr>
            </w:pPr>
            <w:r w:rsidRPr="006766CD">
              <w:rPr>
                <w:b/>
                <w:bCs/>
                <w:sz w:val="24"/>
                <w:szCs w:val="24"/>
                <w:lang w:val="en-US" w:bidi="ar-KW"/>
              </w:rPr>
              <w:t xml:space="preserve">9. </w:t>
            </w:r>
            <w:r w:rsidR="008D46A4" w:rsidRPr="006766CD">
              <w:rPr>
                <w:b/>
                <w:bCs/>
                <w:sz w:val="24"/>
                <w:szCs w:val="24"/>
                <w:lang w:val="en-US" w:bidi="ar-KW"/>
              </w:rPr>
              <w:t>Keywords</w:t>
            </w:r>
          </w:p>
        </w:tc>
        <w:tc>
          <w:tcPr>
            <w:tcW w:w="5936" w:type="dxa"/>
            <w:gridSpan w:val="2"/>
          </w:tcPr>
          <w:p w:rsidR="008D46A4" w:rsidRPr="006766CD" w:rsidRDefault="008D46A4" w:rsidP="00CF5475">
            <w:pPr>
              <w:spacing w:after="0" w:line="240" w:lineRule="auto"/>
              <w:rPr>
                <w:b/>
                <w:bCs/>
                <w:sz w:val="24"/>
                <w:szCs w:val="24"/>
                <w:lang w:val="en-US" w:bidi="ar-KW"/>
              </w:rPr>
            </w:pPr>
          </w:p>
        </w:tc>
      </w:tr>
      <w:tr w:rsidR="008D46A4" w:rsidRPr="00747A9A" w:rsidTr="00137D4A">
        <w:trPr>
          <w:trHeight w:val="1125"/>
        </w:trPr>
        <w:tc>
          <w:tcPr>
            <w:tcW w:w="9895" w:type="dxa"/>
            <w:gridSpan w:val="3"/>
          </w:tcPr>
          <w:p w:rsidR="008D46A4" w:rsidRPr="006766CD" w:rsidRDefault="00CF5475" w:rsidP="000144CC">
            <w:pPr>
              <w:spacing w:after="0" w:line="240" w:lineRule="auto"/>
              <w:rPr>
                <w:b/>
                <w:bCs/>
                <w:sz w:val="24"/>
                <w:szCs w:val="24"/>
                <w:lang w:val="en-US" w:bidi="ar-KW"/>
              </w:rPr>
            </w:pPr>
            <w:r w:rsidRPr="006766CD">
              <w:rPr>
                <w:b/>
                <w:bCs/>
                <w:sz w:val="24"/>
                <w:szCs w:val="24"/>
                <w:lang w:bidi="ar-KW"/>
              </w:rPr>
              <w:t xml:space="preserve">10.  </w:t>
            </w:r>
            <w:r w:rsidR="008D46A4" w:rsidRPr="006766CD">
              <w:rPr>
                <w:b/>
                <w:bCs/>
                <w:sz w:val="24"/>
                <w:szCs w:val="24"/>
                <w:lang w:bidi="ar-KW"/>
              </w:rPr>
              <w:t>Course overview:</w:t>
            </w:r>
            <w:r w:rsidR="006766CD" w:rsidRPr="006766CD">
              <w:rPr>
                <w:b/>
                <w:bCs/>
                <w:sz w:val="24"/>
                <w:szCs w:val="24"/>
                <w:lang w:val="en-US" w:bidi="ar-KW"/>
              </w:rPr>
              <w:t xml:space="preserve"> </w:t>
            </w:r>
          </w:p>
          <w:p w:rsidR="00137D4A" w:rsidRDefault="002A1218" w:rsidP="00137D4A">
            <w:r w:rsidRPr="00212D6E">
              <w:t xml:space="preserve">  </w:t>
            </w:r>
            <w:r w:rsidR="00137D4A">
              <w:t xml:space="preserve">As </w:t>
            </w:r>
            <w:proofErr w:type="spellStart"/>
            <w:r w:rsidR="00137D4A">
              <w:t>neurorehabilitation</w:t>
            </w:r>
            <w:proofErr w:type="spellEnd"/>
            <w:r w:rsidR="00137D4A">
              <w:t xml:space="preserve"> evolves, it is more challenging for clinicians to maintain state-of-the-art care of their patients. This course will use plenary lectures and smaller breakout sessions, including interactive </w:t>
            </w:r>
            <w:proofErr w:type="spellStart"/>
            <w:r w:rsidR="00137D4A">
              <w:t>casebased</w:t>
            </w:r>
            <w:proofErr w:type="spellEnd"/>
            <w:r w:rsidR="00137D4A">
              <w:t xml:space="preserve"> workshops, to update the audience on medical, psychological, physical, and cognitive approaches to </w:t>
            </w:r>
            <w:proofErr w:type="spellStart"/>
            <w:r w:rsidR="00137D4A">
              <w:t>neurorehabilitation</w:t>
            </w:r>
            <w:proofErr w:type="spellEnd"/>
            <w:r w:rsidR="00137D4A">
              <w:t xml:space="preserve">. Based on their participation in the course, participants will be able to expand their clinical knowledge and enhance those skills needed to maximize the physical, cognitive, and social function of patients with traumatic brain injury, spinal cord injury, stroke, and neurodegenerative disease. Participants will learn of state-of-the-art research and its application to clinical practice in such diverse topics as exercise, pharmacology, technology, wellness, integrative medicine, patient motivation, and caregiver assistance. </w:t>
            </w:r>
          </w:p>
          <w:p w:rsidR="008D46A4" w:rsidRPr="006766CD" w:rsidRDefault="008D46A4" w:rsidP="002A1218">
            <w:pPr>
              <w:spacing w:after="0" w:line="240" w:lineRule="auto"/>
              <w:rPr>
                <w:sz w:val="28"/>
                <w:szCs w:val="28"/>
                <w:rtl/>
                <w:lang w:val="en-US" w:bidi="ar-KW"/>
              </w:rPr>
            </w:pPr>
          </w:p>
        </w:tc>
      </w:tr>
      <w:tr w:rsidR="00FD437F" w:rsidRPr="00747A9A" w:rsidTr="00137D4A">
        <w:trPr>
          <w:trHeight w:val="850"/>
        </w:trPr>
        <w:tc>
          <w:tcPr>
            <w:tcW w:w="9895" w:type="dxa"/>
            <w:gridSpan w:val="3"/>
          </w:tcPr>
          <w:p w:rsidR="00FD437F" w:rsidRPr="006766CD" w:rsidRDefault="00CF5475" w:rsidP="00FD437F">
            <w:pPr>
              <w:spacing w:after="0" w:line="240" w:lineRule="auto"/>
              <w:rPr>
                <w:sz w:val="24"/>
                <w:szCs w:val="24"/>
                <w:lang w:bidi="ar-KW"/>
              </w:rPr>
            </w:pPr>
            <w:r w:rsidRPr="006766CD">
              <w:rPr>
                <w:b/>
                <w:bCs/>
                <w:sz w:val="24"/>
                <w:szCs w:val="24"/>
                <w:lang w:bidi="ar-KW"/>
              </w:rPr>
              <w:t xml:space="preserve">11. </w:t>
            </w:r>
            <w:r w:rsidR="00FD437F" w:rsidRPr="006766CD">
              <w:rPr>
                <w:b/>
                <w:bCs/>
                <w:sz w:val="24"/>
                <w:szCs w:val="24"/>
                <w:lang w:bidi="ar-KW"/>
              </w:rPr>
              <w:t>Course objective:</w:t>
            </w:r>
          </w:p>
          <w:p w:rsidR="002A1218" w:rsidRPr="00865F26" w:rsidRDefault="002A1218" w:rsidP="002A1218">
            <w:pPr>
              <w:pStyle w:val="ListParagraph"/>
              <w:numPr>
                <w:ilvl w:val="0"/>
                <w:numId w:val="12"/>
              </w:numPr>
              <w:jc w:val="both"/>
              <w:rPr>
                <w:rFonts w:ascii="Times New Roman" w:hAnsi="Times New Roman" w:cs="Times New Roman"/>
                <w:b/>
                <w:bCs/>
                <w:sz w:val="28"/>
                <w:szCs w:val="28"/>
              </w:rPr>
            </w:pPr>
            <w:r w:rsidRPr="00865F26">
              <w:rPr>
                <w:rFonts w:ascii="Times New Roman" w:hAnsi="Times New Roman" w:cs="Times New Roman"/>
                <w:b/>
                <w:bCs/>
                <w:sz w:val="28"/>
                <w:szCs w:val="28"/>
              </w:rPr>
              <w:t>On completion of this course the student will be able to:</w:t>
            </w:r>
          </w:p>
          <w:p w:rsidR="00137D4A" w:rsidRDefault="00137D4A" w:rsidP="00137D4A">
            <w:r>
              <w:t xml:space="preserve">• Summarize the research evidence base for </w:t>
            </w:r>
            <w:proofErr w:type="spellStart"/>
            <w:r>
              <w:t>neurorehabilitation</w:t>
            </w:r>
            <w:proofErr w:type="spellEnd"/>
            <w:r>
              <w:t xml:space="preserve"> practice.</w:t>
            </w:r>
          </w:p>
          <w:p w:rsidR="00137D4A" w:rsidRDefault="00137D4A" w:rsidP="00137D4A">
            <w:r>
              <w:t xml:space="preserve"> • Integrate state-of-the-art evidence-based approaches to </w:t>
            </w:r>
            <w:proofErr w:type="spellStart"/>
            <w:r>
              <w:t>neurorehabilitation</w:t>
            </w:r>
            <w:proofErr w:type="spellEnd"/>
            <w:r>
              <w:t xml:space="preserve"> into their care of patients. </w:t>
            </w:r>
          </w:p>
          <w:p w:rsidR="00137D4A" w:rsidRDefault="00137D4A" w:rsidP="00137D4A">
            <w:r>
              <w:t xml:space="preserve">• Evaluate advances in research that will lead to future approaches to </w:t>
            </w:r>
            <w:proofErr w:type="spellStart"/>
            <w:r>
              <w:t>neurorehabilitation</w:t>
            </w:r>
            <w:proofErr w:type="spellEnd"/>
            <w:r>
              <w:t>.</w:t>
            </w:r>
          </w:p>
          <w:p w:rsidR="002A1218" w:rsidRPr="00137D4A" w:rsidRDefault="002A1218" w:rsidP="00137D4A">
            <w:pPr>
              <w:spacing w:after="0"/>
              <w:jc w:val="both"/>
              <w:rPr>
                <w:rFonts w:ascii="Times New Roman" w:hAnsi="Times New Roman" w:cs="Times New Roman"/>
                <w:sz w:val="28"/>
                <w:szCs w:val="28"/>
              </w:rPr>
            </w:pPr>
          </w:p>
        </w:tc>
      </w:tr>
      <w:tr w:rsidR="008D46A4" w:rsidRPr="00747A9A" w:rsidTr="00137D4A">
        <w:trPr>
          <w:trHeight w:val="704"/>
        </w:trPr>
        <w:tc>
          <w:tcPr>
            <w:tcW w:w="9895" w:type="dxa"/>
            <w:gridSpan w:val="3"/>
          </w:tcPr>
          <w:p w:rsidR="002A1218" w:rsidRDefault="00CF5475" w:rsidP="002A1218">
            <w:pPr>
              <w:spacing w:after="0" w:line="240" w:lineRule="auto"/>
              <w:rPr>
                <w:sz w:val="24"/>
                <w:szCs w:val="24"/>
                <w:lang w:bidi="ar-KW"/>
              </w:rPr>
            </w:pPr>
            <w:r w:rsidRPr="006766CD">
              <w:rPr>
                <w:b/>
                <w:bCs/>
                <w:sz w:val="24"/>
                <w:szCs w:val="24"/>
                <w:lang w:bidi="ar-KW"/>
              </w:rPr>
              <w:t xml:space="preserve">12.  </w:t>
            </w:r>
            <w:r w:rsidR="00FE1252" w:rsidRPr="006766CD">
              <w:rPr>
                <w:b/>
                <w:bCs/>
                <w:sz w:val="24"/>
                <w:szCs w:val="24"/>
                <w:lang w:bidi="ar-KW"/>
              </w:rPr>
              <w:t>Student's obligation</w:t>
            </w:r>
          </w:p>
          <w:p w:rsidR="006C3B09" w:rsidRPr="006766CD" w:rsidRDefault="002A1218" w:rsidP="002A1218">
            <w:pPr>
              <w:spacing w:after="0" w:line="240" w:lineRule="auto"/>
              <w:rPr>
                <w:sz w:val="24"/>
                <w:szCs w:val="24"/>
                <w:lang w:bidi="ar-KW"/>
              </w:rPr>
            </w:pPr>
            <w:r>
              <w:rPr>
                <w:sz w:val="24"/>
                <w:szCs w:val="24"/>
                <w:lang w:bidi="ar-KW"/>
              </w:rPr>
              <w:t>T</w:t>
            </w:r>
            <w:r w:rsidR="006C3B09" w:rsidRPr="006766CD">
              <w:rPr>
                <w:sz w:val="24"/>
                <w:szCs w:val="24"/>
                <w:lang w:bidi="ar-KW"/>
              </w:rPr>
              <w:t xml:space="preserve">he </w:t>
            </w:r>
            <w:r>
              <w:rPr>
                <w:sz w:val="24"/>
                <w:szCs w:val="24"/>
                <w:lang w:bidi="ar-KW"/>
              </w:rPr>
              <w:t>A</w:t>
            </w:r>
            <w:r w:rsidR="006C3B09" w:rsidRPr="006766CD">
              <w:rPr>
                <w:sz w:val="24"/>
                <w:szCs w:val="24"/>
                <w:lang w:bidi="ar-KW"/>
              </w:rPr>
              <w:t xml:space="preserve">ttendance and completion of all tests, exams, assignments, reports , </w:t>
            </w:r>
            <w:r>
              <w:rPr>
                <w:sz w:val="24"/>
                <w:szCs w:val="24"/>
                <w:lang w:bidi="ar-KW"/>
              </w:rPr>
              <w:t xml:space="preserve">practical sessions </w:t>
            </w:r>
            <w:r w:rsidR="006C3B09" w:rsidRPr="006766CD">
              <w:rPr>
                <w:sz w:val="24"/>
                <w:szCs w:val="24"/>
                <w:lang w:bidi="ar-KW"/>
              </w:rPr>
              <w:t>…</w:t>
            </w:r>
            <w:proofErr w:type="spellStart"/>
            <w:r w:rsidR="006C3B09" w:rsidRPr="006766CD">
              <w:rPr>
                <w:sz w:val="24"/>
                <w:szCs w:val="24"/>
                <w:lang w:bidi="ar-KW"/>
              </w:rPr>
              <w:t>etc</w:t>
            </w:r>
            <w:proofErr w:type="spellEnd"/>
            <w:r w:rsidR="006C3B09" w:rsidRPr="006766CD">
              <w:rPr>
                <w:sz w:val="24"/>
                <w:szCs w:val="24"/>
                <w:lang w:bidi="ar-KW"/>
              </w:rPr>
              <w:t xml:space="preserve"> </w:t>
            </w:r>
          </w:p>
          <w:p w:rsidR="00B916A8" w:rsidRDefault="00B916A8" w:rsidP="002F44B8">
            <w:pPr>
              <w:bidi/>
              <w:spacing w:after="0" w:line="240" w:lineRule="auto"/>
              <w:rPr>
                <w:rFonts w:cs="Times New Roman"/>
                <w:sz w:val="24"/>
                <w:szCs w:val="24"/>
                <w:lang w:bidi="ar-KW"/>
              </w:rPr>
            </w:pPr>
          </w:p>
          <w:p w:rsidR="002A1218" w:rsidRPr="006766CD" w:rsidRDefault="002A1218" w:rsidP="002A1218">
            <w:pPr>
              <w:bidi/>
              <w:spacing w:after="0" w:line="240" w:lineRule="auto"/>
              <w:rPr>
                <w:sz w:val="24"/>
                <w:szCs w:val="24"/>
                <w:rtl/>
                <w:lang w:bidi="ar-KW"/>
              </w:rPr>
            </w:pPr>
          </w:p>
        </w:tc>
      </w:tr>
      <w:tr w:rsidR="008D46A4" w:rsidRPr="00747A9A" w:rsidTr="00137D4A">
        <w:trPr>
          <w:trHeight w:val="704"/>
        </w:trPr>
        <w:tc>
          <w:tcPr>
            <w:tcW w:w="9895" w:type="dxa"/>
            <w:gridSpan w:val="3"/>
          </w:tcPr>
          <w:p w:rsidR="008D46A4" w:rsidRPr="00634F2B" w:rsidRDefault="00CF5475" w:rsidP="00E873BC">
            <w:pPr>
              <w:spacing w:after="0" w:line="240" w:lineRule="auto"/>
              <w:rPr>
                <w:b/>
                <w:bCs/>
                <w:sz w:val="28"/>
                <w:szCs w:val="28"/>
                <w:lang w:bidi="ar-KW"/>
              </w:rPr>
            </w:pPr>
            <w:r>
              <w:rPr>
                <w:b/>
                <w:bCs/>
                <w:sz w:val="28"/>
                <w:szCs w:val="28"/>
                <w:lang w:bidi="ar-KW"/>
              </w:rPr>
              <w:lastRenderedPageBreak/>
              <w:t xml:space="preserve">13. </w:t>
            </w:r>
            <w:r w:rsidR="008D46A4" w:rsidRPr="00634F2B">
              <w:rPr>
                <w:b/>
                <w:bCs/>
                <w:sz w:val="28"/>
                <w:szCs w:val="28"/>
                <w:lang w:bidi="ar-KW"/>
              </w:rPr>
              <w:t>Forms of teaching</w:t>
            </w:r>
          </w:p>
          <w:p w:rsidR="007F0899" w:rsidRDefault="007F0899" w:rsidP="00C857AF">
            <w:pPr>
              <w:bidi/>
              <w:spacing w:after="0" w:line="240" w:lineRule="auto"/>
              <w:rPr>
                <w:rFonts w:cs="Times New Roman"/>
                <w:sz w:val="24"/>
                <w:szCs w:val="24"/>
                <w:lang w:bidi="ar-KW"/>
              </w:rPr>
            </w:pPr>
          </w:p>
          <w:p w:rsidR="002A1218" w:rsidRPr="006766CD" w:rsidRDefault="002A1218" w:rsidP="00465959">
            <w:pPr>
              <w:spacing w:after="0" w:line="240" w:lineRule="auto"/>
              <w:rPr>
                <w:sz w:val="24"/>
                <w:szCs w:val="24"/>
                <w:rtl/>
                <w:lang w:val="en-US" w:bidi="ar-KW"/>
              </w:rPr>
            </w:pPr>
            <w:r w:rsidRPr="00212D6E">
              <w:rPr>
                <w:rFonts w:ascii="Times New Roman" w:hAnsi="Times New Roman" w:cs="Times New Roman"/>
                <w:b/>
                <w:bCs/>
                <w:sz w:val="28"/>
                <w:szCs w:val="28"/>
              </w:rPr>
              <w:t xml:space="preserve">Theory: </w:t>
            </w:r>
            <w:r w:rsidRPr="00212D6E">
              <w:rPr>
                <w:rFonts w:ascii="Times New Roman" w:hAnsi="Times New Roman" w:cs="Times New Roman"/>
                <w:sz w:val="28"/>
                <w:szCs w:val="28"/>
              </w:rPr>
              <w:t>lecture, group discussion, pair work, group work, case-based learning</w:t>
            </w:r>
            <w:r>
              <w:rPr>
                <w:rFonts w:ascii="Times New Roman" w:hAnsi="Times New Roman" w:cs="Times New Roman"/>
                <w:sz w:val="28"/>
                <w:szCs w:val="28"/>
              </w:rPr>
              <w:t xml:space="preserve">        </w:t>
            </w:r>
            <w:r w:rsidRPr="00212D6E">
              <w:rPr>
                <w:rFonts w:ascii="Times New Roman" w:hAnsi="Times New Roman" w:cs="Times New Roman"/>
                <w:b/>
                <w:bCs/>
                <w:sz w:val="28"/>
                <w:szCs w:val="28"/>
              </w:rPr>
              <w:t>Laboratory practice</w:t>
            </w:r>
            <w:r w:rsidRPr="00212D6E">
              <w:rPr>
                <w:rFonts w:ascii="Times New Roman" w:hAnsi="Times New Roman" w:cs="Times New Roman"/>
                <w:sz w:val="28"/>
                <w:szCs w:val="28"/>
              </w:rPr>
              <w:t>: Lecture, group discussion, skill demonstration, group work, team teaching, self-training.</w:t>
            </w:r>
          </w:p>
        </w:tc>
      </w:tr>
      <w:tr w:rsidR="008D46A4" w:rsidRPr="00747A9A" w:rsidTr="00137D4A">
        <w:trPr>
          <w:trHeight w:val="704"/>
        </w:trPr>
        <w:tc>
          <w:tcPr>
            <w:tcW w:w="9895" w:type="dxa"/>
            <w:gridSpan w:val="3"/>
          </w:tcPr>
          <w:p w:rsidR="00FD437F" w:rsidRDefault="00CF5475" w:rsidP="006766CD">
            <w:pPr>
              <w:spacing w:after="0" w:line="240" w:lineRule="auto"/>
              <w:rPr>
                <w:sz w:val="28"/>
                <w:szCs w:val="28"/>
                <w:rtl/>
                <w:lang w:val="en-US" w:bidi="ar-KW"/>
              </w:rPr>
            </w:pPr>
            <w:r>
              <w:rPr>
                <w:b/>
                <w:bCs/>
                <w:sz w:val="28"/>
                <w:szCs w:val="28"/>
                <w:lang w:bidi="ar-KW"/>
              </w:rPr>
              <w:t xml:space="preserve">15. </w:t>
            </w:r>
            <w:r w:rsidR="00001B33">
              <w:rPr>
                <w:b/>
                <w:bCs/>
                <w:sz w:val="28"/>
                <w:szCs w:val="28"/>
                <w:lang w:bidi="ar-KW"/>
              </w:rPr>
              <w:t>Student learning outcome:</w:t>
            </w:r>
          </w:p>
          <w:p w:rsidR="00465959" w:rsidRPr="00865F26" w:rsidRDefault="00465959" w:rsidP="00465959">
            <w:pPr>
              <w:pStyle w:val="ListParagraph"/>
              <w:numPr>
                <w:ilvl w:val="0"/>
                <w:numId w:val="12"/>
              </w:numPr>
              <w:jc w:val="both"/>
              <w:rPr>
                <w:rFonts w:ascii="Times New Roman" w:hAnsi="Times New Roman" w:cs="Times New Roman"/>
                <w:b/>
                <w:bCs/>
                <w:sz w:val="28"/>
                <w:szCs w:val="28"/>
              </w:rPr>
            </w:pPr>
            <w:r w:rsidRPr="00865F26">
              <w:rPr>
                <w:rFonts w:ascii="Times New Roman" w:hAnsi="Times New Roman" w:cs="Times New Roman"/>
                <w:b/>
                <w:bCs/>
                <w:sz w:val="28"/>
                <w:szCs w:val="28"/>
              </w:rPr>
              <w:t>On completion of this course the student will be able to:</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Mention the basic principles and procedures relating to some of the therapeutic exercise modalities.</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 xml:space="preserve">Explain The physiological and therapeutic effects of the different therapeutic exercise modalities </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Define and enumerate indications, contraindications, dangers and precautions including techniques of applications</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 xml:space="preserve">Explain advantages and disadvantages of the different modalities. </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 xml:space="preserve">Select the proper type of exercise depending on patients diagnosis </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Design the appropriate way of application for each modality</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Apply  different types of therapeutic exercises on him colleague</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Demonstrate and acquire meaningful communications for instruction to the patient and ensure his/her comfort throughout the treatment</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Know the importance and clinical benefits of test and measurements</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Know how to prepare environment, equipment and patient for evaluation procedures.</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Know the difference between muscle weakness and contracture.</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Know the difference between gross and individual muscle testing.</w:t>
            </w:r>
          </w:p>
          <w:p w:rsidR="00465959" w:rsidRPr="00865F26"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 xml:space="preserve">Classify and identify different grades of muscle evaluation. </w:t>
            </w:r>
          </w:p>
          <w:p w:rsidR="00465959" w:rsidRDefault="00465959" w:rsidP="00465959">
            <w:pPr>
              <w:pStyle w:val="ListParagraph"/>
              <w:numPr>
                <w:ilvl w:val="0"/>
                <w:numId w:val="12"/>
              </w:numPr>
              <w:spacing w:after="0"/>
              <w:jc w:val="both"/>
              <w:rPr>
                <w:rFonts w:ascii="Times New Roman" w:hAnsi="Times New Roman" w:cs="Times New Roman"/>
                <w:sz w:val="28"/>
                <w:szCs w:val="28"/>
              </w:rPr>
            </w:pPr>
            <w:r w:rsidRPr="00865F26">
              <w:rPr>
                <w:rFonts w:ascii="Times New Roman" w:hAnsi="Times New Roman" w:cs="Times New Roman"/>
                <w:sz w:val="28"/>
                <w:szCs w:val="28"/>
              </w:rPr>
              <w:t xml:space="preserve">Apply accurate positions, grasp, stabilization and fixation. </w:t>
            </w:r>
          </w:p>
          <w:p w:rsidR="00FD437F" w:rsidRDefault="00465959" w:rsidP="00465959">
            <w:pPr>
              <w:spacing w:after="0" w:line="240" w:lineRule="auto"/>
              <w:rPr>
                <w:rFonts w:cs="Times New Roman"/>
                <w:sz w:val="24"/>
                <w:szCs w:val="24"/>
                <w:lang w:val="en-US" w:bidi="ar-KW"/>
              </w:rPr>
            </w:pPr>
            <w:r w:rsidRPr="00465959">
              <w:rPr>
                <w:rFonts w:ascii="Times New Roman" w:hAnsi="Times New Roman" w:cs="Times New Roman"/>
                <w:sz w:val="28"/>
                <w:szCs w:val="28"/>
              </w:rPr>
              <w:t>Recognize and be able to carry out basic techniques of muscle testing and take the proper precautions.</w:t>
            </w:r>
          </w:p>
          <w:p w:rsidR="007F0899" w:rsidRPr="007F0899" w:rsidRDefault="007F0899" w:rsidP="00FD437F">
            <w:pPr>
              <w:bidi/>
              <w:spacing w:after="0" w:line="240" w:lineRule="auto"/>
              <w:rPr>
                <w:sz w:val="28"/>
                <w:szCs w:val="28"/>
                <w:rtl/>
                <w:lang w:val="en-US" w:bidi="ar-KW"/>
              </w:rPr>
            </w:pPr>
          </w:p>
        </w:tc>
      </w:tr>
      <w:tr w:rsidR="008D46A4" w:rsidRPr="00747A9A" w:rsidTr="00137D4A">
        <w:tc>
          <w:tcPr>
            <w:tcW w:w="9895" w:type="dxa"/>
            <w:gridSpan w:val="3"/>
          </w:tcPr>
          <w:p w:rsidR="00001B33" w:rsidRPr="006766CD" w:rsidRDefault="00CF5475" w:rsidP="006766CD">
            <w:pPr>
              <w:spacing w:after="0" w:line="240" w:lineRule="auto"/>
              <w:rPr>
                <w:b/>
                <w:bCs/>
                <w:sz w:val="28"/>
                <w:szCs w:val="28"/>
                <w:lang w:val="en-US" w:bidi="ar-KW"/>
              </w:rPr>
            </w:pPr>
            <w:r>
              <w:rPr>
                <w:b/>
                <w:bCs/>
                <w:sz w:val="28"/>
                <w:szCs w:val="28"/>
                <w:lang w:bidi="ar-KW"/>
              </w:rPr>
              <w:t xml:space="preserve">16. </w:t>
            </w:r>
            <w:r w:rsidR="008D46A4" w:rsidRPr="00001B33">
              <w:rPr>
                <w:b/>
                <w:bCs/>
                <w:sz w:val="28"/>
                <w:szCs w:val="28"/>
                <w:lang w:bidi="ar-KW"/>
              </w:rPr>
              <w:t>Course Reading List and References</w:t>
            </w:r>
            <w:r w:rsidR="008D46A4" w:rsidRPr="00001B33">
              <w:rPr>
                <w:b/>
                <w:bCs/>
                <w:sz w:val="28"/>
                <w:szCs w:val="28"/>
                <w:rtl/>
                <w:lang w:bidi="ar-KW"/>
              </w:rPr>
              <w:t>‌</w:t>
            </w:r>
            <w:r w:rsidR="008D46A4" w:rsidRPr="00001B33">
              <w:rPr>
                <w:b/>
                <w:bCs/>
                <w:sz w:val="28"/>
                <w:szCs w:val="28"/>
                <w:lang w:bidi="ar-KW"/>
              </w:rPr>
              <w:t>:</w:t>
            </w:r>
          </w:p>
          <w:p w:rsidR="00465959" w:rsidRPr="00865F26" w:rsidRDefault="00001B33" w:rsidP="00A32EC9">
            <w:pPr>
              <w:spacing w:after="0" w:line="240" w:lineRule="auto"/>
              <w:rPr>
                <w:rFonts w:asciiTheme="majorBidi" w:hAnsiTheme="majorBidi"/>
                <w:color w:val="111111"/>
                <w:sz w:val="28"/>
                <w:szCs w:val="28"/>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465959">
              <w:rPr>
                <w:b/>
                <w:bCs/>
                <w:sz w:val="24"/>
                <w:szCs w:val="24"/>
                <w:lang w:bidi="ar-KW"/>
              </w:rPr>
              <w:t>Key references</w:t>
            </w:r>
            <w:r w:rsidR="00CC5CD1" w:rsidRPr="006766CD">
              <w:rPr>
                <w:sz w:val="24"/>
                <w:szCs w:val="24"/>
                <w:lang w:bidi="ar-KW"/>
              </w:rPr>
              <w:t>:</w:t>
            </w:r>
            <w:r w:rsidR="00465959">
              <w:rPr>
                <w:sz w:val="24"/>
                <w:szCs w:val="24"/>
                <w:lang w:bidi="ar-KW"/>
              </w:rPr>
              <w:t xml:space="preserve"> </w:t>
            </w:r>
          </w:p>
          <w:p w:rsidR="00CC5CD1" w:rsidRPr="006766CD" w:rsidRDefault="00CC5CD1" w:rsidP="00CC5CD1">
            <w:pPr>
              <w:spacing w:after="0" w:line="240" w:lineRule="auto"/>
              <w:rPr>
                <w:sz w:val="24"/>
                <w:szCs w:val="24"/>
                <w:lang w:bidi="ar-KW"/>
              </w:rPr>
            </w:pPr>
          </w:p>
          <w:p w:rsidR="00CC5CD1" w:rsidRPr="00851496" w:rsidRDefault="00001B33" w:rsidP="00851496">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w:t>
            </w:r>
            <w:r w:rsidR="00CC5CD1" w:rsidRPr="006766CD">
              <w:rPr>
                <w:sz w:val="24"/>
                <w:szCs w:val="24"/>
                <w:lang w:bidi="ar-KW"/>
              </w:rPr>
              <w:t>Magazines and review (internet</w:t>
            </w:r>
            <w:r w:rsidRPr="006766CD">
              <w:rPr>
                <w:sz w:val="24"/>
                <w:szCs w:val="24"/>
                <w:lang w:bidi="ar-KW"/>
              </w:rPr>
              <w:t>):</w:t>
            </w:r>
          </w:p>
        </w:tc>
      </w:tr>
      <w:tr w:rsidR="00137D4A" w:rsidRPr="00747A9A" w:rsidTr="00137D4A">
        <w:trPr>
          <w:gridAfter w:val="1"/>
          <w:wAfter w:w="90" w:type="dxa"/>
        </w:trPr>
        <w:tc>
          <w:tcPr>
            <w:tcW w:w="9805" w:type="dxa"/>
            <w:gridSpan w:val="2"/>
            <w:tcBorders>
              <w:bottom w:val="single" w:sz="8" w:space="0" w:color="auto"/>
            </w:tcBorders>
          </w:tcPr>
          <w:p w:rsidR="00137D4A" w:rsidRPr="00747A9A" w:rsidRDefault="00137D4A" w:rsidP="000144CC">
            <w:pPr>
              <w:spacing w:after="0" w:line="240" w:lineRule="auto"/>
              <w:rPr>
                <w:b/>
                <w:bCs/>
                <w:sz w:val="28"/>
                <w:szCs w:val="28"/>
                <w:rtl/>
                <w:lang w:bidi="ar-KW"/>
              </w:rPr>
            </w:pPr>
            <w:r>
              <w:rPr>
                <w:b/>
                <w:bCs/>
                <w:sz w:val="28"/>
                <w:szCs w:val="28"/>
                <w:lang w:bidi="ar-KW"/>
              </w:rPr>
              <w:t xml:space="preserve">17. </w:t>
            </w:r>
            <w:r w:rsidRPr="00747A9A">
              <w:rPr>
                <w:b/>
                <w:bCs/>
                <w:sz w:val="28"/>
                <w:szCs w:val="28"/>
                <w:lang w:bidi="ar-KW"/>
              </w:rPr>
              <w:t>The Topics:</w:t>
            </w:r>
          </w:p>
        </w:tc>
      </w:tr>
      <w:tr w:rsidR="00137D4A" w:rsidRPr="00747A9A" w:rsidTr="00137D4A">
        <w:trPr>
          <w:gridAfter w:val="1"/>
          <w:wAfter w:w="90" w:type="dxa"/>
          <w:trHeight w:val="4392"/>
        </w:trPr>
        <w:tc>
          <w:tcPr>
            <w:tcW w:w="9805" w:type="dxa"/>
            <w:gridSpan w:val="2"/>
            <w:tcBorders>
              <w:top w:val="single" w:sz="8" w:space="0" w:color="auto"/>
              <w:bottom w:val="single" w:sz="8" w:space="0" w:color="auto"/>
            </w:tcBorders>
          </w:tcPr>
          <w:tbl>
            <w:tblPr>
              <w:tblW w:w="15570" w:type="dxa"/>
              <w:tblLayout w:type="fixed"/>
              <w:tblCellMar>
                <w:left w:w="0" w:type="dxa"/>
                <w:right w:w="0" w:type="dxa"/>
              </w:tblCellMar>
              <w:tblLook w:val="04A0" w:firstRow="1" w:lastRow="0" w:firstColumn="1" w:lastColumn="0" w:noHBand="0" w:noVBand="1"/>
            </w:tblPr>
            <w:tblGrid>
              <w:gridCol w:w="15530"/>
              <w:gridCol w:w="20"/>
              <w:gridCol w:w="20"/>
            </w:tblGrid>
            <w:tr w:rsidR="00851496" w:rsidRPr="0019724A" w:rsidTr="00851496">
              <w:trPr>
                <w:trHeight w:val="1500"/>
              </w:trPr>
              <w:tc>
                <w:tcPr>
                  <w:tcW w:w="15530" w:type="dxa"/>
                  <w:shd w:val="clear" w:color="auto" w:fill="FFFFFF"/>
                  <w:hideMark/>
                </w:tcPr>
                <w:p w:rsidR="00851496" w:rsidRPr="0019724A" w:rsidRDefault="00851496" w:rsidP="00851496">
                  <w:pPr>
                    <w:spacing w:after="0" w:line="270" w:lineRule="atLeast"/>
                    <w:ind w:left="240"/>
                    <w:jc w:val="center"/>
                    <w:rPr>
                      <w:rFonts w:eastAsia="Times New Roman" w:cs="Calibri"/>
                      <w:color w:val="222222"/>
                    </w:rPr>
                  </w:pPr>
                  <w:r>
                    <w:lastRenderedPageBreak/>
                    <w:t xml:space="preserve"> </w:t>
                  </w:r>
                  <w:r w:rsidRPr="0019724A">
                    <w:rPr>
                      <w:rFonts w:ascii="Helvetica" w:eastAsia="Times New Roman" w:hAnsi="Helvetica" w:cs="Helvetica"/>
                      <w:noProof/>
                      <w:sz w:val="24"/>
                      <w:szCs w:val="24"/>
                      <w:lang w:val="en-US"/>
                    </w:rPr>
                    <w:drawing>
                      <wp:inline distT="0" distB="0" distL="0" distR="0" wp14:anchorId="71BD4A2F" wp14:editId="05D3E005">
                        <wp:extent cx="9525" cy="9525"/>
                        <wp:effectExtent l="0" t="0" r="0" b="0"/>
                        <wp:docPr id="7" name="Picture 7" descr="Prin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t 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Helvetica" w:eastAsia="Times New Roman" w:hAnsi="Helvetica" w:cs="Helvetica"/>
                      <w:sz w:val="24"/>
                      <w:szCs w:val="24"/>
                    </w:rPr>
                    <w:t xml:space="preserve"> </w:t>
                  </w:r>
                </w:p>
                <w:p w:rsidR="00851496" w:rsidRPr="0019724A" w:rsidRDefault="00851496" w:rsidP="00851496">
                  <w:pPr>
                    <w:spacing w:line="240" w:lineRule="auto"/>
                    <w:ind w:left="870"/>
                    <w:rPr>
                      <w:rFonts w:eastAsia="Times New Roman" w:cs="Calibri"/>
                      <w:color w:val="222222"/>
                      <w:rtl/>
                    </w:rPr>
                  </w:pPr>
                  <w:r w:rsidRPr="0019724A">
                    <w:rPr>
                      <w:rFonts w:ascii="Times New Roman" w:eastAsia="Times New Roman" w:hAnsi="Times New Roman" w:cs="Times New Roman"/>
                      <w:b/>
                      <w:bCs/>
                      <w:color w:val="222222"/>
                      <w:sz w:val="28"/>
                      <w:szCs w:val="28"/>
                    </w:rPr>
                    <w:t>1.</w:t>
                  </w:r>
                  <w:r w:rsidRPr="0019724A">
                    <w:rPr>
                      <w:rFonts w:ascii="Times New Roman" w:eastAsia="Times New Roman" w:hAnsi="Times New Roman" w:cs="Times New Roman"/>
                      <w:color w:val="222222"/>
                      <w:sz w:val="14"/>
                      <w:szCs w:val="14"/>
                    </w:rPr>
                    <w:t>     </w:t>
                  </w:r>
                  <w:r w:rsidRPr="0019724A">
                    <w:rPr>
                      <w:rFonts w:ascii="Times New Roman" w:eastAsia="Times New Roman" w:hAnsi="Times New Roman" w:cs="Times New Roman"/>
                      <w:b/>
                      <w:bCs/>
                      <w:color w:val="222222"/>
                      <w:sz w:val="28"/>
                      <w:szCs w:val="28"/>
                      <w:u w:val="single"/>
                    </w:rPr>
                    <w:t>Course calendar (Theoretical Part):</w:t>
                  </w:r>
                </w:p>
                <w:tbl>
                  <w:tblPr>
                    <w:tblW w:w="9855" w:type="dxa"/>
                    <w:tblLayout w:type="fixed"/>
                    <w:tblCellMar>
                      <w:left w:w="0" w:type="dxa"/>
                      <w:right w:w="0" w:type="dxa"/>
                    </w:tblCellMar>
                    <w:tblLook w:val="04A0" w:firstRow="1" w:lastRow="0" w:firstColumn="1" w:lastColumn="0" w:noHBand="0" w:noVBand="1"/>
                  </w:tblPr>
                  <w:tblGrid>
                    <w:gridCol w:w="1133"/>
                    <w:gridCol w:w="7588"/>
                    <w:gridCol w:w="1134"/>
                  </w:tblGrid>
                  <w:tr w:rsidR="00851496" w:rsidRPr="0019724A" w:rsidTr="009A4E72">
                    <w:trPr>
                      <w:trHeight w:val="1335"/>
                    </w:trPr>
                    <w:tc>
                      <w:tcPr>
                        <w:tcW w:w="1133" w:type="dxa"/>
                        <w:tcBorders>
                          <w:top w:val="double" w:sz="4" w:space="0" w:color="auto"/>
                          <w:left w:val="double" w:sz="4" w:space="0" w:color="auto"/>
                          <w:bottom w:val="double" w:sz="4" w:space="0" w:color="auto"/>
                          <w:right w:val="double" w:sz="4" w:space="0" w:color="auto"/>
                        </w:tcBorders>
                        <w:shd w:val="clear" w:color="auto" w:fill="F3F3F3"/>
                        <w:tcMar>
                          <w:top w:w="0" w:type="dxa"/>
                          <w:left w:w="108" w:type="dxa"/>
                          <w:bottom w:w="0" w:type="dxa"/>
                          <w:right w:w="108" w:type="dxa"/>
                        </w:tcMar>
                        <w:vAlign w:val="center"/>
                        <w:hideMark/>
                      </w:tcPr>
                      <w:p w:rsidR="00851496" w:rsidRPr="0019724A" w:rsidRDefault="00851496" w:rsidP="00851496">
                        <w:pPr>
                          <w:spacing w:line="240" w:lineRule="auto"/>
                          <w:rPr>
                            <w:rFonts w:eastAsia="Times New Roman" w:cs="Calibri"/>
                          </w:rPr>
                        </w:pPr>
                        <w:r w:rsidRPr="0019724A">
                          <w:rPr>
                            <w:rFonts w:ascii="Times New Roman" w:eastAsia="Times New Roman" w:hAnsi="Times New Roman" w:cs="Times New Roman"/>
                            <w:b/>
                            <w:bCs/>
                            <w:sz w:val="28"/>
                            <w:szCs w:val="28"/>
                          </w:rPr>
                          <w:t>Week</w:t>
                        </w:r>
                      </w:p>
                    </w:tc>
                    <w:tc>
                      <w:tcPr>
                        <w:tcW w:w="7588" w:type="dxa"/>
                        <w:tcBorders>
                          <w:top w:val="double" w:sz="4" w:space="0" w:color="auto"/>
                          <w:left w:val="nil"/>
                          <w:bottom w:val="double" w:sz="4" w:space="0" w:color="auto"/>
                          <w:right w:val="double" w:sz="4" w:space="0" w:color="auto"/>
                        </w:tcBorders>
                        <w:shd w:val="clear" w:color="auto" w:fill="F3F3F3"/>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Outline</w:t>
                        </w:r>
                      </w:p>
                    </w:tc>
                    <w:tc>
                      <w:tcPr>
                        <w:tcW w:w="1134" w:type="dxa"/>
                        <w:tcBorders>
                          <w:top w:val="double" w:sz="4" w:space="0" w:color="auto"/>
                          <w:left w:val="nil"/>
                          <w:bottom w:val="double" w:sz="4" w:space="0" w:color="auto"/>
                          <w:right w:val="double" w:sz="4" w:space="0" w:color="auto"/>
                        </w:tcBorders>
                        <w:shd w:val="clear" w:color="auto" w:fill="F3F3F3"/>
                        <w:tcMar>
                          <w:top w:w="0" w:type="dxa"/>
                          <w:left w:w="108" w:type="dxa"/>
                          <w:bottom w:w="0" w:type="dxa"/>
                          <w:right w:w="108" w:type="dxa"/>
                        </w:tcMar>
                        <w:vAlign w:val="center"/>
                        <w:hideMark/>
                      </w:tcPr>
                      <w:p w:rsidR="00851496" w:rsidRPr="0019724A" w:rsidRDefault="00851496" w:rsidP="00851496">
                        <w:pPr>
                          <w:spacing w:line="240" w:lineRule="auto"/>
                          <w:rPr>
                            <w:rFonts w:eastAsia="Times New Roman" w:cs="Calibri"/>
                          </w:rPr>
                        </w:pPr>
                        <w:r w:rsidRPr="0019724A">
                          <w:rPr>
                            <w:rFonts w:ascii="Times New Roman" w:eastAsia="Times New Roman" w:hAnsi="Times New Roman" w:cs="Times New Roman"/>
                            <w:b/>
                            <w:bCs/>
                            <w:sz w:val="28"/>
                            <w:szCs w:val="28"/>
                          </w:rPr>
                          <w:t>No. of Hours</w:t>
                        </w:r>
                      </w:p>
                    </w:tc>
                  </w:tr>
                  <w:tr w:rsidR="00851496" w:rsidRPr="0019724A" w:rsidTr="009A4E72">
                    <w:trPr>
                      <w:trHeight w:val="827"/>
                    </w:trPr>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27D6C"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1</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Congenital childhood disorders</w:t>
                        </w:r>
                        <w:r w:rsidR="0020328A">
                          <w:rPr>
                            <w:rFonts w:ascii="Times New Roman" w:eastAsia="Times New Roman" w:hAnsi="Times New Roman" w:cs="Times New Roman"/>
                            <w:sz w:val="28"/>
                            <w:szCs w:val="28"/>
                          </w:rPr>
                          <w:t>.</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1</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27D6C"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2</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Clinical features and management of: Diseases of the spinal cord, </w:t>
                        </w:r>
                        <w:proofErr w:type="spellStart"/>
                        <w:r w:rsidRPr="0019724A">
                          <w:rPr>
                            <w:rFonts w:ascii="Times New Roman" w:eastAsia="Times New Roman" w:hAnsi="Times New Roman" w:cs="Times New Roman"/>
                            <w:sz w:val="28"/>
                            <w:szCs w:val="28"/>
                          </w:rPr>
                          <w:t>Craniocerebral</w:t>
                        </w:r>
                        <w:proofErr w:type="spellEnd"/>
                        <w:r w:rsidRPr="0019724A">
                          <w:rPr>
                            <w:rFonts w:ascii="Times New Roman" w:eastAsia="Times New Roman" w:hAnsi="Times New Roman" w:cs="Times New Roman"/>
                            <w:sz w:val="28"/>
                            <w:szCs w:val="28"/>
                          </w:rPr>
                          <w:t xml:space="preserve"> junction anomalies, </w:t>
                        </w:r>
                        <w:proofErr w:type="spellStart"/>
                        <w:r w:rsidRPr="0019724A">
                          <w:rPr>
                            <w:rFonts w:ascii="Times New Roman" w:eastAsia="Times New Roman" w:hAnsi="Times New Roman" w:cs="Times New Roman"/>
                            <w:sz w:val="28"/>
                            <w:szCs w:val="28"/>
                          </w:rPr>
                          <w:t>Syringomyelia</w:t>
                        </w:r>
                        <w:proofErr w:type="spellEnd"/>
                        <w:r w:rsidRPr="0019724A">
                          <w:rPr>
                            <w:rFonts w:ascii="Times New Roman" w:eastAsia="Times New Roman" w:hAnsi="Times New Roman" w:cs="Times New Roman"/>
                            <w:sz w:val="28"/>
                            <w:szCs w:val="28"/>
                          </w:rPr>
                          <w:t xml:space="preserve">, Cervical and lumbar disc lesions, </w:t>
                        </w:r>
                        <w:proofErr w:type="spellStart"/>
                        <w:r w:rsidRPr="0019724A">
                          <w:rPr>
                            <w:rFonts w:ascii="Times New Roman" w:eastAsia="Times New Roman" w:hAnsi="Times New Roman" w:cs="Times New Roman"/>
                            <w:sz w:val="28"/>
                            <w:szCs w:val="28"/>
                          </w:rPr>
                          <w:t>Tumors</w:t>
                        </w:r>
                        <w:proofErr w:type="spellEnd"/>
                        <w:r w:rsidRPr="0019724A">
                          <w:rPr>
                            <w:rFonts w:ascii="Times New Roman" w:eastAsia="Times New Roman" w:hAnsi="Times New Roman" w:cs="Times New Roman"/>
                            <w:sz w:val="28"/>
                            <w:szCs w:val="28"/>
                          </w:rPr>
                          <w:t xml:space="preserve">, and Spinal </w:t>
                        </w:r>
                        <w:proofErr w:type="spellStart"/>
                        <w:r w:rsidRPr="0019724A">
                          <w:rPr>
                            <w:rFonts w:ascii="Times New Roman" w:eastAsia="Times New Roman" w:hAnsi="Times New Roman" w:cs="Times New Roman"/>
                            <w:sz w:val="28"/>
                            <w:szCs w:val="28"/>
                          </w:rPr>
                          <w:t>archnoiditis</w:t>
                        </w:r>
                        <w:proofErr w:type="spellEnd"/>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3</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27D6C"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3</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Demyelinating diseases, </w:t>
                        </w:r>
                        <w:proofErr w:type="spellStart"/>
                        <w:r w:rsidRPr="0019724A">
                          <w:rPr>
                            <w:rFonts w:ascii="Times New Roman" w:eastAsia="Times New Roman" w:hAnsi="Times New Roman" w:cs="Times New Roman"/>
                            <w:sz w:val="28"/>
                            <w:szCs w:val="28"/>
                          </w:rPr>
                          <w:t>Guillain</w:t>
                        </w:r>
                        <w:proofErr w:type="spellEnd"/>
                        <w:r w:rsidRPr="0019724A">
                          <w:rPr>
                            <w:rFonts w:ascii="Times New Roman" w:eastAsia="Times New Roman" w:hAnsi="Times New Roman" w:cs="Times New Roman"/>
                            <w:sz w:val="28"/>
                            <w:szCs w:val="28"/>
                          </w:rPr>
                          <w:t xml:space="preserve"> – bare syndrome, Acute disseminated encephalomyelitis, Transverse myelitis, and</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Multiple sclerosis</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49785D">
                        <w:pPr>
                          <w:bidi/>
                          <w:spacing w:line="240" w:lineRule="auto"/>
                          <w:ind w:left="720"/>
                          <w:jc w:val="center"/>
                          <w:rPr>
                            <w:rFonts w:eastAsia="Times New Roman" w:cs="Calibri"/>
                          </w:rPr>
                        </w:pPr>
                        <w:r w:rsidRPr="0019724A">
                          <w:rPr>
                            <w:rFonts w:ascii="Times New Roman" w:eastAsia="Times New Roman" w:hAnsi="Times New Roman" w:cs="Times New Roman"/>
                            <w:b/>
                            <w:bCs/>
                            <w:sz w:val="28"/>
                            <w:szCs w:val="28"/>
                          </w:rPr>
                          <w:t>4</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 Degenerative disorders,</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Parkinson disease, and Dementia</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49785D">
                        <w:pPr>
                          <w:bidi/>
                          <w:spacing w:line="240" w:lineRule="auto"/>
                          <w:ind w:left="720"/>
                          <w:jc w:val="center"/>
                          <w:rPr>
                            <w:rFonts w:eastAsia="Times New Roman" w:cs="Calibri"/>
                          </w:rPr>
                        </w:pPr>
                        <w:r w:rsidRPr="0019724A">
                          <w:rPr>
                            <w:rFonts w:ascii="Times New Roman" w:eastAsia="Times New Roman" w:hAnsi="Times New Roman" w:cs="Times New Roman"/>
                            <w:b/>
                            <w:bCs/>
                            <w:sz w:val="28"/>
                            <w:szCs w:val="28"/>
                          </w:rPr>
                          <w:t>5</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Clinical features and management of: Infections, Pyogenic meningitis sequelae, Tuberculous infection of CNS, Poliomyelitis, and </w:t>
                        </w:r>
                        <w:proofErr w:type="spellStart"/>
                        <w:r w:rsidRPr="0019724A">
                          <w:rPr>
                            <w:rFonts w:ascii="Times New Roman" w:eastAsia="Times New Roman" w:hAnsi="Times New Roman" w:cs="Times New Roman"/>
                            <w:sz w:val="28"/>
                            <w:szCs w:val="28"/>
                          </w:rPr>
                          <w:t>Tabes</w:t>
                        </w:r>
                        <w:proofErr w:type="spellEnd"/>
                        <w:r w:rsidRPr="0019724A">
                          <w:rPr>
                            <w:rFonts w:ascii="Times New Roman" w:eastAsia="Times New Roman" w:hAnsi="Times New Roman" w:cs="Times New Roman"/>
                            <w:sz w:val="28"/>
                            <w:szCs w:val="28"/>
                          </w:rPr>
                          <w:t xml:space="preserve"> dorsalis</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3</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49785D"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6</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b/>
                            <w:bCs/>
                            <w:sz w:val="28"/>
                            <w:szCs w:val="28"/>
                          </w:rPr>
                          <w:t>1</w:t>
                        </w:r>
                        <w:r w:rsidRPr="0019724A">
                          <w:rPr>
                            <w:rFonts w:ascii="Times New Roman" w:eastAsia="Times New Roman" w:hAnsi="Times New Roman" w:cs="Times New Roman"/>
                            <w:b/>
                            <w:bCs/>
                            <w:sz w:val="28"/>
                            <w:szCs w:val="28"/>
                            <w:vertAlign w:val="superscript"/>
                          </w:rPr>
                          <w:t>st</w:t>
                        </w:r>
                        <w:r w:rsidRPr="0019724A">
                          <w:rPr>
                            <w:rFonts w:ascii="Times New Roman" w:eastAsia="Times New Roman" w:hAnsi="Times New Roman" w:cs="Times New Roman"/>
                            <w:b/>
                            <w:bCs/>
                            <w:sz w:val="28"/>
                            <w:szCs w:val="28"/>
                          </w:rPr>
                          <w:t> Term examination</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49785D"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7</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Disease of the muscle,</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Myopathies, Muscular dystrophy, and Spinal muscular atrophy</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49785D"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8</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Peripheral nerve disorder,</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Entrapment neuropathies, and Peripheral neuropathies</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49785D" w:rsidP="0049785D">
                        <w:pPr>
                          <w:bidi/>
                          <w:spacing w:line="240" w:lineRule="auto"/>
                          <w:ind w:left="720"/>
                          <w:jc w:val="center"/>
                          <w:rPr>
                            <w:rFonts w:eastAsia="Times New Roman" w:cs="Calibri"/>
                          </w:rPr>
                        </w:pPr>
                        <w:r>
                          <w:rPr>
                            <w:rFonts w:ascii="Times New Roman" w:eastAsia="Times New Roman" w:hAnsi="Times New Roman" w:cs="Times New Roman"/>
                            <w:b/>
                            <w:bCs/>
                            <w:sz w:val="28"/>
                            <w:szCs w:val="28"/>
                          </w:rPr>
                          <w:t>9</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:Spinal cord lesions,</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Paraplegia, Quadriplegia, and Neurogenic bladder</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49785D" w:rsidP="0049785D">
                        <w:pPr>
                          <w:bidi/>
                          <w:spacing w:line="240" w:lineRule="auto"/>
                          <w:jc w:val="center"/>
                          <w:rPr>
                            <w:rFonts w:eastAsia="Times New Roman" w:cs="Calibri"/>
                          </w:rPr>
                        </w:pPr>
                        <w:r>
                          <w:rPr>
                            <w:rFonts w:ascii="Times New Roman" w:eastAsia="Times New Roman" w:hAnsi="Times New Roman" w:cs="Times New Roman"/>
                            <w:b/>
                            <w:bCs/>
                            <w:sz w:val="28"/>
                            <w:szCs w:val="28"/>
                          </w:rPr>
                          <w:t>10</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Motor neuron disease</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1</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49785D" w:rsidP="0049785D">
                        <w:pPr>
                          <w:bidi/>
                          <w:spacing w:line="240" w:lineRule="auto"/>
                          <w:jc w:val="center"/>
                          <w:rPr>
                            <w:rFonts w:eastAsia="Times New Roman" w:cs="Calibri"/>
                          </w:rPr>
                        </w:pPr>
                        <w:r>
                          <w:rPr>
                            <w:rFonts w:ascii="Times New Roman" w:eastAsia="Times New Roman" w:hAnsi="Times New Roman" w:cs="Times New Roman"/>
                            <w:b/>
                            <w:bCs/>
                            <w:sz w:val="28"/>
                            <w:szCs w:val="28"/>
                          </w:rPr>
                          <w:t>11</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Miscellaneous:</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Myasthenia gravis, Alzheimer disease, and Disorders of ANS                                                                          </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3</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C55A4B" w:rsidP="00C55A4B">
                        <w:pPr>
                          <w:spacing w:line="240" w:lineRule="auto"/>
                          <w:rPr>
                            <w:rFonts w:eastAsia="Times New Roman" w:cs="Calibri"/>
                          </w:rPr>
                        </w:pPr>
                        <w:r>
                          <w:rPr>
                            <w:rFonts w:ascii="Times New Roman" w:eastAsia="Times New Roman" w:hAnsi="Times New Roman" w:cs="Times New Roman"/>
                            <w:b/>
                            <w:bCs/>
                            <w:sz w:val="28"/>
                            <w:szCs w:val="28"/>
                          </w:rPr>
                          <w:t>12</w:t>
                        </w:r>
                        <w:r w:rsidR="00851496" w:rsidRPr="0019724A">
                          <w:rPr>
                            <w:rFonts w:ascii="Times New Roman" w:eastAsia="Times New Roman" w:hAnsi="Times New Roman" w:cs="Times New Roman"/>
                            <w:sz w:val="14"/>
                            <w:szCs w:val="14"/>
                          </w:rPr>
                          <w:t> </w:t>
                        </w:r>
                        <w:r w:rsidR="00851496" w:rsidRPr="0019724A">
                          <w:rPr>
                            <w:rFonts w:ascii="Times New Roman" w:eastAsia="Times New Roman" w:hAnsi="Times New Roman" w:cs="Times New Roman"/>
                            <w:b/>
                            <w:bCs/>
                            <w:sz w:val="28"/>
                            <w:szCs w:val="28"/>
                          </w:rPr>
                          <w:t> </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Clinical features and management of Miscellaneous:</w:t>
                        </w:r>
                      </w:p>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Migraine , Epilepsy, and Intracranial tumours                                                                                    </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3</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C55A4B" w:rsidP="00C55A4B">
                        <w:pPr>
                          <w:spacing w:line="240" w:lineRule="auto"/>
                          <w:rPr>
                            <w:rFonts w:eastAsia="Times New Roman" w:cs="Calibri"/>
                          </w:rPr>
                        </w:pPr>
                        <w:r>
                          <w:rPr>
                            <w:rFonts w:ascii="Times New Roman" w:eastAsia="Times New Roman" w:hAnsi="Times New Roman" w:cs="Times New Roman"/>
                            <w:b/>
                            <w:bCs/>
                            <w:sz w:val="28"/>
                            <w:szCs w:val="28"/>
                          </w:rPr>
                          <w:t>13</w:t>
                        </w:r>
                        <w:r w:rsidR="00851496" w:rsidRPr="0019724A">
                          <w:rPr>
                            <w:rFonts w:ascii="Times New Roman" w:eastAsia="Times New Roman" w:hAnsi="Times New Roman" w:cs="Times New Roman"/>
                            <w:b/>
                            <w:bCs/>
                            <w:sz w:val="28"/>
                            <w:szCs w:val="28"/>
                          </w:rPr>
                          <w:t> </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b/>
                            <w:bCs/>
                            <w:sz w:val="28"/>
                            <w:szCs w:val="28"/>
                          </w:rPr>
                          <w:t>2</w:t>
                        </w:r>
                        <w:r w:rsidRPr="0019724A">
                          <w:rPr>
                            <w:rFonts w:ascii="Times New Roman" w:eastAsia="Times New Roman" w:hAnsi="Times New Roman" w:cs="Times New Roman"/>
                            <w:b/>
                            <w:bCs/>
                            <w:sz w:val="28"/>
                            <w:szCs w:val="28"/>
                            <w:vertAlign w:val="superscript"/>
                          </w:rPr>
                          <w:t>nd</w:t>
                        </w:r>
                        <w:r w:rsidRPr="0019724A">
                          <w:rPr>
                            <w:rFonts w:ascii="Times New Roman" w:eastAsia="Times New Roman" w:hAnsi="Times New Roman" w:cs="Times New Roman"/>
                            <w:b/>
                            <w:bCs/>
                            <w:sz w:val="28"/>
                            <w:szCs w:val="28"/>
                          </w:rPr>
                          <w:t> Term examination</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113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9652EF" w:rsidP="009652EF">
                        <w:pPr>
                          <w:spacing w:line="240" w:lineRule="auto"/>
                          <w:rPr>
                            <w:rFonts w:eastAsia="Times New Roman" w:cs="Calibri"/>
                          </w:rPr>
                        </w:pPr>
                        <w:r>
                          <w:rPr>
                            <w:rFonts w:ascii="Times New Roman" w:eastAsia="Times New Roman" w:hAnsi="Times New Roman" w:cs="Times New Roman"/>
                            <w:b/>
                            <w:bCs/>
                            <w:sz w:val="28"/>
                            <w:szCs w:val="28"/>
                          </w:rPr>
                          <w:t>14</w:t>
                        </w:r>
                        <w:r w:rsidR="00851496" w:rsidRPr="0019724A">
                          <w:rPr>
                            <w:rFonts w:ascii="Times New Roman" w:eastAsia="Times New Roman" w:hAnsi="Times New Roman" w:cs="Times New Roman"/>
                            <w:sz w:val="14"/>
                            <w:szCs w:val="14"/>
                          </w:rPr>
                          <w:t> </w:t>
                        </w:r>
                        <w:r w:rsidR="00851496" w:rsidRPr="0019724A">
                          <w:rPr>
                            <w:rFonts w:ascii="Times New Roman" w:eastAsia="Times New Roman" w:hAnsi="Times New Roman" w:cs="Times New Roman"/>
                            <w:b/>
                            <w:bCs/>
                            <w:sz w:val="28"/>
                            <w:szCs w:val="28"/>
                          </w:rPr>
                          <w:t> </w:t>
                        </w:r>
                      </w:p>
                    </w:tc>
                    <w:tc>
                      <w:tcPr>
                        <w:tcW w:w="7588"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Total</w:t>
                        </w:r>
                      </w:p>
                    </w:tc>
                    <w:tc>
                      <w:tcPr>
                        <w:tcW w:w="11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30</w:t>
                        </w:r>
                      </w:p>
                    </w:tc>
                  </w:tr>
                </w:tbl>
                <w:p w:rsidR="00851496" w:rsidRPr="0019724A" w:rsidRDefault="00851496" w:rsidP="00851496">
                  <w:pPr>
                    <w:spacing w:line="240" w:lineRule="auto"/>
                    <w:ind w:left="510"/>
                    <w:rPr>
                      <w:rFonts w:eastAsia="Times New Roman" w:cs="Calibri"/>
                      <w:color w:val="222222"/>
                    </w:rPr>
                  </w:pPr>
                </w:p>
                <w:p w:rsidR="00851496" w:rsidRPr="0019724A" w:rsidRDefault="00851496" w:rsidP="00851496">
                  <w:pPr>
                    <w:spacing w:line="240" w:lineRule="auto"/>
                    <w:ind w:left="870"/>
                    <w:rPr>
                      <w:rFonts w:eastAsia="Times New Roman" w:cs="Calibri"/>
                      <w:color w:val="222222"/>
                    </w:rPr>
                  </w:pPr>
                  <w:r w:rsidRPr="0019724A">
                    <w:rPr>
                      <w:rFonts w:ascii="Times New Roman" w:eastAsia="Times New Roman" w:hAnsi="Times New Roman" w:cs="Times New Roman"/>
                      <w:b/>
                      <w:bCs/>
                      <w:color w:val="222222"/>
                      <w:sz w:val="28"/>
                      <w:szCs w:val="28"/>
                    </w:rPr>
                    <w:t>2.</w:t>
                  </w:r>
                  <w:r w:rsidRPr="0019724A">
                    <w:rPr>
                      <w:rFonts w:ascii="Times New Roman" w:eastAsia="Times New Roman" w:hAnsi="Times New Roman" w:cs="Times New Roman"/>
                      <w:color w:val="222222"/>
                      <w:sz w:val="14"/>
                      <w:szCs w:val="14"/>
                    </w:rPr>
                    <w:t>     </w:t>
                  </w:r>
                  <w:r w:rsidRPr="0019724A">
                    <w:rPr>
                      <w:rFonts w:ascii="Times New Roman" w:eastAsia="Times New Roman" w:hAnsi="Times New Roman" w:cs="Times New Roman"/>
                      <w:b/>
                      <w:bCs/>
                      <w:color w:val="222222"/>
                      <w:sz w:val="28"/>
                      <w:szCs w:val="28"/>
                      <w:u w:val="single"/>
                    </w:rPr>
                    <w:t xml:space="preserve">Course </w:t>
                  </w:r>
                  <w:proofErr w:type="spellStart"/>
                  <w:r w:rsidRPr="0019724A">
                    <w:rPr>
                      <w:rFonts w:ascii="Times New Roman" w:eastAsia="Times New Roman" w:hAnsi="Times New Roman" w:cs="Times New Roman"/>
                      <w:b/>
                      <w:bCs/>
                      <w:color w:val="222222"/>
                      <w:sz w:val="28"/>
                      <w:szCs w:val="28"/>
                      <w:u w:val="single"/>
                    </w:rPr>
                    <w:t>Calandar</w:t>
                  </w:r>
                  <w:proofErr w:type="spellEnd"/>
                  <w:r w:rsidRPr="0019724A">
                    <w:rPr>
                      <w:rFonts w:ascii="Times New Roman" w:eastAsia="Times New Roman" w:hAnsi="Times New Roman" w:cs="Times New Roman"/>
                      <w:b/>
                      <w:bCs/>
                      <w:color w:val="222222"/>
                      <w:sz w:val="28"/>
                      <w:szCs w:val="28"/>
                      <w:u w:val="single"/>
                    </w:rPr>
                    <w:t xml:space="preserve"> / Practical Part:</w:t>
                  </w:r>
                </w:p>
                <w:tbl>
                  <w:tblPr>
                    <w:tblW w:w="9750" w:type="dxa"/>
                    <w:tblLayout w:type="fixed"/>
                    <w:tblCellMar>
                      <w:left w:w="0" w:type="dxa"/>
                      <w:right w:w="0" w:type="dxa"/>
                    </w:tblCellMar>
                    <w:tblLook w:val="04A0" w:firstRow="1" w:lastRow="0" w:firstColumn="1" w:lastColumn="0" w:noHBand="0" w:noVBand="1"/>
                  </w:tblPr>
                  <w:tblGrid>
                    <w:gridCol w:w="924"/>
                    <w:gridCol w:w="7551"/>
                    <w:gridCol w:w="1275"/>
                  </w:tblGrid>
                  <w:tr w:rsidR="00851496" w:rsidRPr="0019724A" w:rsidTr="009A4E72">
                    <w:trPr>
                      <w:trHeight w:val="522"/>
                    </w:trPr>
                    <w:tc>
                      <w:tcPr>
                        <w:tcW w:w="923" w:type="dxa"/>
                        <w:vMerge w:val="restart"/>
                        <w:tcBorders>
                          <w:top w:val="double" w:sz="4" w:space="0" w:color="auto"/>
                          <w:left w:val="double" w:sz="4" w:space="0" w:color="auto"/>
                          <w:bottom w:val="double" w:sz="4" w:space="0" w:color="auto"/>
                          <w:right w:val="double" w:sz="4" w:space="0" w:color="auto"/>
                        </w:tcBorders>
                        <w:shd w:val="clear" w:color="auto" w:fill="F3F3F3"/>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Week</w:t>
                        </w:r>
                      </w:p>
                    </w:tc>
                    <w:tc>
                      <w:tcPr>
                        <w:tcW w:w="7549" w:type="dxa"/>
                        <w:vMerge w:val="restart"/>
                        <w:tcBorders>
                          <w:top w:val="double" w:sz="4" w:space="0" w:color="auto"/>
                          <w:left w:val="nil"/>
                          <w:bottom w:val="double" w:sz="4" w:space="0" w:color="auto"/>
                          <w:right w:val="double" w:sz="4" w:space="0" w:color="auto"/>
                        </w:tcBorders>
                        <w:shd w:val="clear" w:color="auto" w:fill="F3F3F3"/>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Outline</w:t>
                        </w:r>
                      </w:p>
                    </w:tc>
                    <w:tc>
                      <w:tcPr>
                        <w:tcW w:w="1275" w:type="dxa"/>
                        <w:tcBorders>
                          <w:top w:val="double" w:sz="4" w:space="0" w:color="auto"/>
                          <w:left w:val="nil"/>
                          <w:bottom w:val="double" w:sz="4" w:space="0" w:color="auto"/>
                          <w:right w:val="double" w:sz="4" w:space="0" w:color="auto"/>
                        </w:tcBorders>
                        <w:shd w:val="clear" w:color="auto" w:fill="F3F3F3"/>
                        <w:tcMar>
                          <w:top w:w="0" w:type="dxa"/>
                          <w:left w:w="108" w:type="dxa"/>
                          <w:bottom w:w="0" w:type="dxa"/>
                          <w:right w:w="108" w:type="dxa"/>
                        </w:tcMa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Number of Hours</w:t>
                        </w:r>
                      </w:p>
                    </w:tc>
                  </w:tr>
                  <w:tr w:rsidR="00851496" w:rsidRPr="0019724A" w:rsidTr="009A4E72">
                    <w:trPr>
                      <w:trHeight w:val="537"/>
                    </w:trPr>
                    <w:tc>
                      <w:tcPr>
                        <w:tcW w:w="1391" w:type="dxa"/>
                        <w:vMerge/>
                        <w:tcBorders>
                          <w:top w:val="double" w:sz="4" w:space="0" w:color="auto"/>
                          <w:left w:val="double" w:sz="4" w:space="0" w:color="auto"/>
                          <w:bottom w:val="double" w:sz="4" w:space="0" w:color="auto"/>
                          <w:right w:val="double" w:sz="4" w:space="0" w:color="auto"/>
                        </w:tcBorders>
                        <w:vAlign w:val="center"/>
                        <w:hideMark/>
                      </w:tcPr>
                      <w:p w:rsidR="00851496" w:rsidRPr="0019724A" w:rsidRDefault="00851496" w:rsidP="00851496">
                        <w:pPr>
                          <w:spacing w:after="0" w:line="240" w:lineRule="auto"/>
                          <w:rPr>
                            <w:rFonts w:eastAsia="Times New Roman" w:cs="Calibri"/>
                          </w:rPr>
                        </w:pPr>
                      </w:p>
                    </w:tc>
                    <w:tc>
                      <w:tcPr>
                        <w:tcW w:w="7098" w:type="dxa"/>
                        <w:vMerge/>
                        <w:tcBorders>
                          <w:top w:val="double" w:sz="4" w:space="0" w:color="auto"/>
                          <w:left w:val="nil"/>
                          <w:bottom w:val="double" w:sz="4" w:space="0" w:color="auto"/>
                          <w:right w:val="double" w:sz="4" w:space="0" w:color="auto"/>
                        </w:tcBorders>
                        <w:vAlign w:val="center"/>
                        <w:hideMark/>
                      </w:tcPr>
                      <w:p w:rsidR="00851496" w:rsidRPr="0019724A" w:rsidRDefault="00851496" w:rsidP="00851496">
                        <w:pPr>
                          <w:spacing w:after="0" w:line="240" w:lineRule="auto"/>
                          <w:rPr>
                            <w:rFonts w:eastAsia="Times New Roman" w:cs="Calibri"/>
                          </w:rPr>
                        </w:pP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Clinical Practice</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E143D7">
                        <w:pPr>
                          <w:spacing w:line="240" w:lineRule="auto"/>
                          <w:rPr>
                            <w:rFonts w:eastAsia="Times New Roman" w:cs="Calibri"/>
                          </w:rPr>
                        </w:pPr>
                        <w:r w:rsidRPr="0019724A">
                          <w:rPr>
                            <w:rFonts w:ascii="Times New Roman" w:eastAsia="Times New Roman" w:hAnsi="Times New Roman" w:cs="Times New Roman"/>
                            <w:b/>
                            <w:bCs/>
                            <w:sz w:val="28"/>
                            <w:szCs w:val="28"/>
                          </w:rPr>
                          <w:t> </w:t>
                        </w:r>
                        <w:r w:rsidR="00E143D7">
                          <w:rPr>
                            <w:rFonts w:ascii="Times New Roman" w:eastAsia="Times New Roman" w:hAnsi="Times New Roman" w:cs="Times New Roman"/>
                            <w:b/>
                            <w:bCs/>
                            <w:sz w:val="28"/>
                            <w:szCs w:val="28"/>
                          </w:rPr>
                          <w:t>1.</w:t>
                        </w:r>
                      </w:p>
                    </w:tc>
                    <w:tc>
                      <w:tcPr>
                        <w:tcW w:w="7549"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Physiotherapy management of                                               </w:t>
                        </w:r>
                        <w:proofErr w:type="spellStart"/>
                        <w:r w:rsidRPr="0019724A">
                          <w:rPr>
                            <w:rFonts w:ascii="Times New Roman" w:eastAsia="Times New Roman" w:hAnsi="Times New Roman" w:cs="Times New Roman"/>
                            <w:sz w:val="28"/>
                            <w:szCs w:val="28"/>
                          </w:rPr>
                          <w:t>Syringomyelia</w:t>
                        </w:r>
                        <w:proofErr w:type="spellEnd"/>
                        <w:r w:rsidRPr="0019724A">
                          <w:rPr>
                            <w:rFonts w:ascii="Times New Roman" w:eastAsia="Times New Roman" w:hAnsi="Times New Roman" w:cs="Times New Roman"/>
                            <w:sz w:val="28"/>
                            <w:szCs w:val="28"/>
                          </w:rPr>
                          <w:t xml:space="preserve">, Cervical and lumbar disc lesions, and </w:t>
                        </w:r>
                        <w:proofErr w:type="spellStart"/>
                        <w:r w:rsidRPr="0019724A">
                          <w:rPr>
                            <w:rFonts w:ascii="Times New Roman" w:eastAsia="Times New Roman" w:hAnsi="Times New Roman" w:cs="Times New Roman"/>
                            <w:sz w:val="28"/>
                            <w:szCs w:val="28"/>
                          </w:rPr>
                          <w:t>Tumors</w:t>
                        </w:r>
                        <w:proofErr w:type="spellEnd"/>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5F31C6" w:rsidP="00E143D7">
                        <w:pPr>
                          <w:spacing w:line="240" w:lineRule="auto"/>
                          <w:rPr>
                            <w:rFonts w:eastAsia="Times New Roman" w:cs="Calibri"/>
                          </w:rPr>
                        </w:pPr>
                        <w:r>
                          <w:rPr>
                            <w:rFonts w:ascii="Times New Roman" w:eastAsia="Times New Roman" w:hAnsi="Times New Roman" w:cs="Times New Roman"/>
                            <w:sz w:val="14"/>
                            <w:szCs w:val="14"/>
                          </w:rPr>
                          <w:t>  </w:t>
                        </w:r>
                        <w:r w:rsidR="00E143D7" w:rsidRPr="0019724A">
                          <w:rPr>
                            <w:rFonts w:ascii="Times New Roman" w:eastAsia="Times New Roman" w:hAnsi="Times New Roman" w:cs="Times New Roman"/>
                            <w:b/>
                            <w:bCs/>
                            <w:sz w:val="28"/>
                            <w:szCs w:val="28"/>
                          </w:rPr>
                          <w:t> </w:t>
                        </w:r>
                        <w:r w:rsidR="00E143D7">
                          <w:rPr>
                            <w:rFonts w:ascii="Times New Roman" w:eastAsia="Times New Roman" w:hAnsi="Times New Roman" w:cs="Times New Roman"/>
                            <w:b/>
                            <w:bCs/>
                            <w:sz w:val="28"/>
                            <w:szCs w:val="28"/>
                          </w:rPr>
                          <w:t>2.</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Physiotherapy management of                                                        Cerebellar lesion and Brain </w:t>
                        </w:r>
                        <w:proofErr w:type="spellStart"/>
                        <w:r w:rsidRPr="0019724A">
                          <w:rPr>
                            <w:rFonts w:ascii="Times New Roman" w:eastAsia="Times New Roman" w:hAnsi="Times New Roman" w:cs="Times New Roman"/>
                            <w:sz w:val="28"/>
                            <w:szCs w:val="28"/>
                          </w:rPr>
                          <w:t>tumors</w:t>
                        </w:r>
                        <w:proofErr w:type="spellEnd"/>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rPr>
                      <w:trHeight w:val="349"/>
                    </w:trPr>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143D7" w:rsidP="00E143D7">
                        <w:pPr>
                          <w:spacing w:line="240" w:lineRule="auto"/>
                          <w:rPr>
                            <w:rFonts w:eastAsia="Times New Roman" w:cs="Calibri"/>
                          </w:rPr>
                        </w:pP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3.</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Physiotherapy management of  </w:t>
                        </w:r>
                        <w:proofErr w:type="spellStart"/>
                        <w:r w:rsidRPr="0019724A">
                          <w:rPr>
                            <w:rFonts w:ascii="Times New Roman" w:eastAsia="Times New Roman" w:hAnsi="Times New Roman" w:cs="Times New Roman"/>
                            <w:sz w:val="28"/>
                            <w:szCs w:val="28"/>
                          </w:rPr>
                          <w:t>Guillain</w:t>
                        </w:r>
                        <w:proofErr w:type="spellEnd"/>
                        <w:r w:rsidRPr="0019724A">
                          <w:rPr>
                            <w:rFonts w:ascii="Times New Roman" w:eastAsia="Times New Roman" w:hAnsi="Times New Roman" w:cs="Times New Roman"/>
                            <w:sz w:val="28"/>
                            <w:szCs w:val="28"/>
                          </w:rPr>
                          <w:t xml:space="preserve"> – bare syndrome</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143D7" w:rsidP="00E143D7">
                        <w:pPr>
                          <w:spacing w:line="240" w:lineRule="auto"/>
                          <w:rPr>
                            <w:rFonts w:eastAsia="Times New Roman" w:cs="Calibri"/>
                          </w:rPr>
                        </w:pP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4.</w:t>
                        </w:r>
                        <w:r w:rsidR="00851496" w:rsidRPr="0019724A">
                          <w:rPr>
                            <w:rFonts w:ascii="Times New Roman" w:eastAsia="Times New Roman" w:hAnsi="Times New Roman" w:cs="Times New Roman"/>
                            <w:b/>
                            <w:bCs/>
                            <w:sz w:val="28"/>
                            <w:szCs w:val="28"/>
                          </w:rPr>
                          <w:t>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Transverse myelitis</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143D7" w:rsidP="00E143D7">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5.</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Multiple sclerosis</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143D7" w:rsidP="00E143D7">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6.</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Parkinsonism</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505C43" w:rsidP="00505C43">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7.</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Dementia</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FC6655" w:rsidP="00FC6655">
                        <w:pPr>
                          <w:spacing w:line="240" w:lineRule="auto"/>
                          <w:rPr>
                            <w:rFonts w:eastAsia="Times New Roman" w:cs="Calibri"/>
                          </w:rPr>
                        </w:pPr>
                        <w:r>
                          <w:rPr>
                            <w:rFonts w:ascii="Times New Roman" w:eastAsia="Times New Roman" w:hAnsi="Times New Roman" w:cs="Times New Roman"/>
                            <w:b/>
                            <w:bCs/>
                            <w:sz w:val="28"/>
                            <w:szCs w:val="28"/>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8.</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Poliomyelitis</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FC6655" w:rsidP="00FC6655">
                        <w:pPr>
                          <w:spacing w:line="240" w:lineRule="auto"/>
                          <w:rPr>
                            <w:rFonts w:eastAsia="Times New Roman" w:cs="Calibri"/>
                          </w:rPr>
                        </w:pPr>
                        <w:r>
                          <w:rPr>
                            <w:rFonts w:ascii="Times New Roman" w:eastAsia="Times New Roman" w:hAnsi="Times New Roman" w:cs="Times New Roman"/>
                            <w:b/>
                            <w:bCs/>
                            <w:sz w:val="28"/>
                            <w:szCs w:val="28"/>
                          </w:rPr>
                          <w:t xml:space="preserve">   </w:t>
                        </w:r>
                        <w:r w:rsidR="00851496" w:rsidRPr="0019724A">
                          <w:rPr>
                            <w:rFonts w:ascii="Times New Roman" w:eastAsia="Times New Roman" w:hAnsi="Times New Roman" w:cs="Times New Roman"/>
                            <w:b/>
                            <w:bCs/>
                            <w:sz w:val="28"/>
                            <w:szCs w:val="28"/>
                          </w:rPr>
                          <w:t>9</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 xml:space="preserve">Physiotherapy management of </w:t>
                        </w:r>
                        <w:proofErr w:type="spellStart"/>
                        <w:r w:rsidRPr="0019724A">
                          <w:rPr>
                            <w:rFonts w:ascii="Times New Roman" w:eastAsia="Times New Roman" w:hAnsi="Times New Roman" w:cs="Times New Roman"/>
                            <w:sz w:val="28"/>
                            <w:szCs w:val="28"/>
                          </w:rPr>
                          <w:t>Tabes</w:t>
                        </w:r>
                        <w:proofErr w:type="spellEnd"/>
                        <w:r w:rsidRPr="0019724A">
                          <w:rPr>
                            <w:rFonts w:ascii="Times New Roman" w:eastAsia="Times New Roman" w:hAnsi="Times New Roman" w:cs="Times New Roman"/>
                            <w:sz w:val="28"/>
                            <w:szCs w:val="28"/>
                          </w:rPr>
                          <w:t xml:space="preserve"> dorsalis</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A3DCC" w:rsidP="003A3DCC">
                        <w:pPr>
                          <w:spacing w:line="240" w:lineRule="auto"/>
                          <w:rPr>
                            <w:rFonts w:eastAsia="Times New Roman" w:cs="Calibri"/>
                          </w:rPr>
                        </w:pPr>
                        <w:r>
                          <w:rPr>
                            <w:rFonts w:ascii="Times New Roman" w:eastAsia="Times New Roman" w:hAnsi="Times New Roman" w:cs="Times New Roman"/>
                            <w:b/>
                            <w:bCs/>
                            <w:sz w:val="28"/>
                            <w:szCs w:val="28"/>
                          </w:rPr>
                          <w:t xml:space="preserve"> 10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FC6655">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w:t>
                        </w:r>
                        <w:r w:rsidR="00FC6655">
                          <w:rPr>
                            <w:rFonts w:ascii="Times New Roman" w:eastAsia="Times New Roman" w:hAnsi="Times New Roman" w:cs="Times New Roman"/>
                            <w:sz w:val="28"/>
                            <w:szCs w:val="28"/>
                          </w:rPr>
                          <w:t xml:space="preserve"> of</w:t>
                        </w:r>
                        <w:r w:rsidRPr="0019724A">
                          <w:rPr>
                            <w:rFonts w:ascii="Times New Roman" w:eastAsia="Times New Roman" w:hAnsi="Times New Roman" w:cs="Times New Roman"/>
                            <w:sz w:val="28"/>
                            <w:szCs w:val="28"/>
                          </w:rPr>
                          <w:t xml:space="preserve"> Myopathies, Muscular dystrophy, and Spinal muscular atrophy</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rPr>
                      <w:trHeight w:val="389"/>
                    </w:trPr>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A3DCC" w:rsidP="003A3DCC">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11.</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b/>
                            <w:bCs/>
                            <w:sz w:val="28"/>
                            <w:szCs w:val="28"/>
                          </w:rPr>
                          <w:t>1</w:t>
                        </w:r>
                        <w:r w:rsidRPr="0019724A">
                          <w:rPr>
                            <w:rFonts w:ascii="Times New Roman" w:eastAsia="Times New Roman" w:hAnsi="Times New Roman" w:cs="Times New Roman"/>
                            <w:b/>
                            <w:bCs/>
                            <w:sz w:val="28"/>
                            <w:szCs w:val="28"/>
                            <w:vertAlign w:val="superscript"/>
                          </w:rPr>
                          <w:t>st</w:t>
                        </w:r>
                        <w:r w:rsidRPr="0019724A">
                          <w:rPr>
                            <w:rFonts w:ascii="Times New Roman" w:eastAsia="Times New Roman" w:hAnsi="Times New Roman" w:cs="Times New Roman"/>
                            <w:b/>
                            <w:bCs/>
                            <w:sz w:val="28"/>
                            <w:szCs w:val="28"/>
                          </w:rPr>
                          <w:t> Term examination</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rPr>
                      <w:trHeight w:val="389"/>
                    </w:trPr>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A3DCC" w:rsidP="003A3DCC">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12.</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Entrapment neuropathies and</w:t>
                        </w:r>
                      </w:p>
                      <w:p w:rsidR="00851496" w:rsidRPr="0019724A" w:rsidRDefault="00851496" w:rsidP="003A3DCC">
                        <w:pPr>
                          <w:spacing w:after="0" w:line="240" w:lineRule="auto"/>
                          <w:rPr>
                            <w:rFonts w:eastAsia="Times New Roman" w:cs="Calibri"/>
                          </w:rPr>
                        </w:pPr>
                        <w:r w:rsidRPr="0019724A">
                          <w:rPr>
                            <w:rFonts w:ascii="Times New Roman" w:eastAsia="Times New Roman" w:hAnsi="Times New Roman" w:cs="Times New Roman"/>
                            <w:sz w:val="28"/>
                            <w:szCs w:val="28"/>
                          </w:rPr>
                          <w:t>Peripheral neuropathies</w:t>
                        </w:r>
                        <w:r w:rsidR="003A3DCC">
                          <w:rPr>
                            <w:rFonts w:ascii="Times New Roman" w:eastAsia="Times New Roman" w:hAnsi="Times New Roman" w:cs="Times New Roman"/>
                            <w:sz w:val="28"/>
                            <w:szCs w:val="28"/>
                          </w:rPr>
                          <w:t>.</w:t>
                        </w:r>
                        <w:r w:rsidRPr="0019724A">
                          <w:rPr>
                            <w:rFonts w:ascii="Times New Roman" w:eastAsia="Times New Roman" w:hAnsi="Times New Roman" w:cs="Times New Roman"/>
                            <w:sz w:val="28"/>
                            <w:szCs w:val="28"/>
                          </w:rPr>
                          <w:t>                     </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BC7E17" w:rsidP="00BC7E17">
                        <w:pPr>
                          <w:spacing w:line="240" w:lineRule="auto"/>
                          <w:rPr>
                            <w:rFonts w:eastAsia="Times New Roman" w:cs="Calibri"/>
                          </w:rPr>
                        </w:pPr>
                        <w:r>
                          <w:rPr>
                            <w:rFonts w:ascii="Times New Roman" w:eastAsia="Times New Roman" w:hAnsi="Times New Roman" w:cs="Times New Roman"/>
                            <w:sz w:val="14"/>
                            <w:szCs w:val="14"/>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13.</w:t>
                        </w:r>
                        <w:r w:rsidR="00851496" w:rsidRPr="0019724A">
                          <w:rPr>
                            <w:rFonts w:ascii="Times New Roman" w:eastAsia="Times New Roman" w:hAnsi="Times New Roman" w:cs="Times New Roman"/>
                            <w:sz w:val="14"/>
                            <w:szCs w:val="14"/>
                          </w:rPr>
                          <w:t> </w:t>
                        </w:r>
                        <w:r w:rsidR="00851496" w:rsidRPr="0019724A">
                          <w:rPr>
                            <w:rFonts w:ascii="Times New Roman" w:eastAsia="Times New Roman" w:hAnsi="Times New Roman" w:cs="Times New Roman"/>
                            <w:b/>
                            <w:bCs/>
                            <w:sz w:val="28"/>
                            <w:szCs w:val="28"/>
                          </w:rPr>
                          <w:t>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Monoplegia, paraplegia, and quadriplegia</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534517" w:rsidP="00534517">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14.</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Neurogenic bladder</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534517" w:rsidP="00534517">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15.</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Myasthenia gravis</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95233" w:rsidP="00E95233">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16.</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Motor neuron disease</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95233" w:rsidP="00E95233">
                        <w:pPr>
                          <w:spacing w:line="240" w:lineRule="auto"/>
                          <w:rPr>
                            <w:rFonts w:eastAsia="Times New Roman" w:cs="Calibri"/>
                          </w:rPr>
                        </w:pPr>
                        <w:r>
                          <w:rPr>
                            <w:rFonts w:ascii="Times New Roman" w:eastAsia="Times New Roman" w:hAnsi="Times New Roman" w:cs="Times New Roman"/>
                            <w:b/>
                            <w:bCs/>
                            <w:sz w:val="28"/>
                            <w:szCs w:val="28"/>
                          </w:rPr>
                          <w:lastRenderedPageBreak/>
                          <w:t xml:space="preserve"> 17.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Alzheimer disease</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E95233" w:rsidP="00E95233">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18.</w:t>
                        </w:r>
                        <w:r>
                          <w:rPr>
                            <w:rFonts w:eastAsia="Times New Roman" w:cs="Calibri"/>
                          </w:rPr>
                          <w:t xml:space="preserve">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7th cranial nerve palsy</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CC1A68" w:rsidP="00CC1A68">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19.</w:t>
                        </w:r>
                        <w:r>
                          <w:rPr>
                            <w:rFonts w:eastAsia="Times New Roman" w:cs="Calibri"/>
                          </w:rPr>
                          <w:t xml:space="preserve">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Trigeminal neuralgia</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CC1A68" w:rsidP="00CC1A68">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20.</w:t>
                        </w:r>
                        <w:r>
                          <w:rPr>
                            <w:rFonts w:eastAsia="Times New Roman" w:cs="Calibri"/>
                          </w:rPr>
                          <w:t xml:space="preserve">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Brachial neuralgia</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BA515B" w:rsidP="00BA515B">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21.</w:t>
                        </w:r>
                        <w:r>
                          <w:rPr>
                            <w:rFonts w:eastAsia="Times New Roman" w:cs="Calibri"/>
                          </w:rPr>
                          <w:t xml:space="preserve">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sz w:val="28"/>
                            <w:szCs w:val="28"/>
                          </w:rPr>
                          <w:t>Physiotherapy management of Low back pain syndrome</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4</w:t>
                        </w:r>
                      </w:p>
                    </w:tc>
                  </w:tr>
                  <w:tr w:rsidR="00851496" w:rsidRPr="0019724A" w:rsidTr="009A4E72">
                    <w:tc>
                      <w:tcPr>
                        <w:tcW w:w="923"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336DAE" w:rsidP="00336DAE">
                        <w:pPr>
                          <w:spacing w:line="240" w:lineRule="auto"/>
                          <w:rPr>
                            <w:rFonts w:eastAsia="Times New Roman" w:cs="Calibri"/>
                          </w:rPr>
                        </w:pPr>
                        <w:r>
                          <w:rPr>
                            <w:rFonts w:eastAsia="Times New Roman" w:cs="Calibri"/>
                          </w:rPr>
                          <w:t xml:space="preserve">    </w:t>
                        </w:r>
                        <w:r w:rsidRPr="0019724A">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22.</w:t>
                        </w:r>
                        <w:r>
                          <w:rPr>
                            <w:rFonts w:eastAsia="Times New Roman" w:cs="Calibri"/>
                          </w:rPr>
                          <w:t xml:space="preserve">   </w:t>
                        </w:r>
                      </w:p>
                    </w:tc>
                    <w:tc>
                      <w:tcPr>
                        <w:tcW w:w="7549"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rPr>
                            <w:rFonts w:eastAsia="Times New Roman" w:cs="Calibri"/>
                          </w:rPr>
                        </w:pPr>
                        <w:r w:rsidRPr="0019724A">
                          <w:rPr>
                            <w:rFonts w:ascii="Times New Roman" w:eastAsia="Times New Roman" w:hAnsi="Times New Roman" w:cs="Times New Roman"/>
                            <w:b/>
                            <w:bCs/>
                            <w:sz w:val="28"/>
                            <w:szCs w:val="28"/>
                          </w:rPr>
                          <w:t>2</w:t>
                        </w:r>
                        <w:r w:rsidRPr="0019724A">
                          <w:rPr>
                            <w:rFonts w:ascii="Times New Roman" w:eastAsia="Times New Roman" w:hAnsi="Times New Roman" w:cs="Times New Roman"/>
                            <w:b/>
                            <w:bCs/>
                            <w:sz w:val="28"/>
                            <w:szCs w:val="28"/>
                            <w:vertAlign w:val="superscript"/>
                          </w:rPr>
                          <w:t>nd</w:t>
                        </w:r>
                        <w:r w:rsidRPr="0019724A">
                          <w:rPr>
                            <w:rFonts w:ascii="Times New Roman" w:eastAsia="Times New Roman" w:hAnsi="Times New Roman" w:cs="Times New Roman"/>
                            <w:b/>
                            <w:bCs/>
                            <w:sz w:val="28"/>
                            <w:szCs w:val="28"/>
                          </w:rPr>
                          <w:t> Term examination</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after="0" w:line="240" w:lineRule="auto"/>
                          <w:jc w:val="center"/>
                          <w:rPr>
                            <w:rFonts w:eastAsia="Times New Roman" w:cs="Calibri"/>
                          </w:rPr>
                        </w:pPr>
                        <w:r w:rsidRPr="0019724A">
                          <w:rPr>
                            <w:rFonts w:ascii="Times New Roman" w:eastAsia="Times New Roman" w:hAnsi="Times New Roman" w:cs="Times New Roman"/>
                            <w:b/>
                            <w:bCs/>
                            <w:sz w:val="28"/>
                            <w:szCs w:val="28"/>
                          </w:rPr>
                          <w:t>2</w:t>
                        </w:r>
                      </w:p>
                    </w:tc>
                  </w:tr>
                  <w:tr w:rsidR="00851496" w:rsidRPr="0019724A" w:rsidTr="009A4E72">
                    <w:tc>
                      <w:tcPr>
                        <w:tcW w:w="8472" w:type="dxa"/>
                        <w:gridSpan w:val="2"/>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Total</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851496" w:rsidRPr="0019724A" w:rsidRDefault="00851496" w:rsidP="00851496">
                        <w:pPr>
                          <w:spacing w:line="240" w:lineRule="auto"/>
                          <w:jc w:val="center"/>
                          <w:rPr>
                            <w:rFonts w:eastAsia="Times New Roman" w:cs="Calibri"/>
                          </w:rPr>
                        </w:pPr>
                        <w:r w:rsidRPr="0019724A">
                          <w:rPr>
                            <w:rFonts w:ascii="Times New Roman" w:eastAsia="Times New Roman" w:hAnsi="Times New Roman" w:cs="Times New Roman"/>
                            <w:b/>
                            <w:bCs/>
                            <w:sz w:val="28"/>
                            <w:szCs w:val="28"/>
                          </w:rPr>
                          <w:t>60</w:t>
                        </w:r>
                      </w:p>
                    </w:tc>
                  </w:tr>
                </w:tbl>
                <w:p w:rsidR="00851496" w:rsidRPr="0019724A" w:rsidRDefault="00851496" w:rsidP="00851496">
                  <w:pPr>
                    <w:bidi/>
                    <w:spacing w:line="240" w:lineRule="auto"/>
                    <w:rPr>
                      <w:rFonts w:eastAsia="Times New Roman" w:cs="Calibri"/>
                      <w:color w:val="222222"/>
                    </w:rPr>
                  </w:pPr>
                </w:p>
              </w:tc>
              <w:tc>
                <w:tcPr>
                  <w:tcW w:w="20" w:type="dxa"/>
                  <w:shd w:val="clear" w:color="auto" w:fill="FFFFFF"/>
                  <w:hideMark/>
                </w:tcPr>
                <w:p w:rsidR="00851496" w:rsidRPr="0019724A" w:rsidRDefault="00851496" w:rsidP="00851496">
                  <w:pPr>
                    <w:spacing w:after="0" w:line="240" w:lineRule="auto"/>
                    <w:rPr>
                      <w:rFonts w:ascii="Times New Roman" w:eastAsia="Times New Roman" w:hAnsi="Times New Roman" w:cs="Times New Roman"/>
                      <w:sz w:val="20"/>
                      <w:szCs w:val="20"/>
                    </w:rPr>
                  </w:pPr>
                </w:p>
              </w:tc>
              <w:tc>
                <w:tcPr>
                  <w:tcW w:w="20" w:type="dxa"/>
                  <w:shd w:val="clear" w:color="auto" w:fill="FFFFFF"/>
                  <w:hideMark/>
                </w:tcPr>
                <w:p w:rsidR="00851496" w:rsidRPr="0019724A" w:rsidRDefault="00851496" w:rsidP="00851496">
                  <w:pPr>
                    <w:spacing w:after="0" w:line="240" w:lineRule="auto"/>
                    <w:rPr>
                      <w:rFonts w:ascii="Times New Roman" w:eastAsia="Times New Roman" w:hAnsi="Times New Roman" w:cs="Times New Roman"/>
                      <w:sz w:val="20"/>
                      <w:szCs w:val="20"/>
                    </w:rPr>
                  </w:pPr>
                </w:p>
              </w:tc>
            </w:tr>
          </w:tbl>
          <w:p w:rsidR="00137D4A" w:rsidRPr="00137D4A" w:rsidRDefault="00137D4A" w:rsidP="00137D4A">
            <w:pPr>
              <w:spacing w:line="240" w:lineRule="auto"/>
              <w:rPr>
                <w:rFonts w:ascii="Times New Roman" w:hAnsi="Times New Roman" w:cs="Times New Roman"/>
                <w:b/>
                <w:bCs/>
                <w:sz w:val="28"/>
                <w:szCs w:val="28"/>
                <w:u w:val="single"/>
              </w:rPr>
            </w:pPr>
          </w:p>
        </w:tc>
      </w:tr>
      <w:tr w:rsidR="00137D4A" w:rsidRPr="00747A9A" w:rsidTr="00137D4A">
        <w:trPr>
          <w:gridAfter w:val="1"/>
          <w:wAfter w:w="90" w:type="dxa"/>
        </w:trPr>
        <w:tc>
          <w:tcPr>
            <w:tcW w:w="9805" w:type="dxa"/>
            <w:gridSpan w:val="2"/>
            <w:tcBorders>
              <w:top w:val="single" w:sz="8" w:space="0" w:color="auto"/>
            </w:tcBorders>
          </w:tcPr>
          <w:p w:rsidR="00137D4A" w:rsidRPr="00001B33" w:rsidRDefault="00137D4A" w:rsidP="001647A7">
            <w:pPr>
              <w:spacing w:after="0" w:line="240" w:lineRule="auto"/>
              <w:rPr>
                <w:b/>
                <w:bCs/>
                <w:sz w:val="28"/>
                <w:szCs w:val="28"/>
                <w:lang w:bidi="ar-KW"/>
              </w:rPr>
            </w:pPr>
            <w:r>
              <w:rPr>
                <w:b/>
                <w:bCs/>
                <w:sz w:val="28"/>
                <w:szCs w:val="28"/>
                <w:lang w:bidi="ar-KW"/>
              </w:rPr>
              <w:lastRenderedPageBreak/>
              <w:t xml:space="preserve">18. </w:t>
            </w:r>
            <w:r w:rsidRPr="00001B33">
              <w:rPr>
                <w:b/>
                <w:bCs/>
                <w:sz w:val="28"/>
                <w:szCs w:val="28"/>
                <w:lang w:bidi="ar-KW"/>
              </w:rPr>
              <w:t>Practical Topics (If there is any)</w:t>
            </w:r>
          </w:p>
        </w:tc>
      </w:tr>
      <w:tr w:rsidR="00137D4A" w:rsidRPr="00747A9A" w:rsidTr="00137D4A">
        <w:trPr>
          <w:gridAfter w:val="1"/>
          <w:wAfter w:w="90" w:type="dxa"/>
        </w:trPr>
        <w:tc>
          <w:tcPr>
            <w:tcW w:w="9805" w:type="dxa"/>
            <w:gridSpan w:val="2"/>
          </w:tcPr>
          <w:p w:rsidR="00137D4A" w:rsidRPr="006766CD" w:rsidRDefault="00137D4A" w:rsidP="001647A7">
            <w:pPr>
              <w:spacing w:after="0" w:line="240" w:lineRule="auto"/>
              <w:rPr>
                <w:sz w:val="24"/>
                <w:szCs w:val="24"/>
                <w:lang w:val="en-US" w:bidi="ar-IQ"/>
              </w:rPr>
            </w:pPr>
            <w:r w:rsidRPr="006766CD">
              <w:rPr>
                <w:sz w:val="24"/>
                <w:szCs w:val="24"/>
                <w:lang w:val="en-US" w:bidi="ar-IQ"/>
              </w:rPr>
              <w:t>In this section The lecturer shall write titles of all practical topics he/she is going to give during the term. This also include</w:t>
            </w:r>
            <w:r>
              <w:rPr>
                <w:rFonts w:ascii="Arial" w:hAnsi="Arial" w:hint="cs"/>
                <w:sz w:val="24"/>
                <w:szCs w:val="24"/>
                <w:rtl/>
                <w:lang w:val="en-US"/>
              </w:rPr>
              <w:t>s</w:t>
            </w:r>
            <w:r w:rsidRPr="006766CD">
              <w:rPr>
                <w:sz w:val="24"/>
                <w:szCs w:val="24"/>
                <w:lang w:val="en-US" w:bidi="ar-IQ"/>
              </w:rPr>
              <w:t xml:space="preserve"> a brief description of the objectives of each topic, date and time of the lecture </w:t>
            </w:r>
          </w:p>
        </w:tc>
      </w:tr>
      <w:tr w:rsidR="008D46A4" w:rsidRPr="00747A9A" w:rsidTr="00137D4A">
        <w:trPr>
          <w:trHeight w:val="732"/>
        </w:trPr>
        <w:tc>
          <w:tcPr>
            <w:tcW w:w="9895" w:type="dxa"/>
            <w:gridSpan w:val="3"/>
          </w:tcPr>
          <w:p w:rsidR="008D46A4" w:rsidRPr="001647A7" w:rsidRDefault="00CF5475" w:rsidP="000144CC">
            <w:pPr>
              <w:spacing w:after="0" w:line="240" w:lineRule="auto"/>
              <w:rPr>
                <w:b/>
                <w:bCs/>
                <w:sz w:val="28"/>
                <w:szCs w:val="28"/>
                <w:lang w:bidi="ar-KW"/>
              </w:rPr>
            </w:pPr>
            <w:r>
              <w:rPr>
                <w:b/>
                <w:bCs/>
                <w:sz w:val="28"/>
                <w:szCs w:val="28"/>
                <w:lang w:bidi="ar-KW"/>
              </w:rPr>
              <w:t xml:space="preserve">19. </w:t>
            </w:r>
            <w:r w:rsidR="008D46A4" w:rsidRPr="001647A7">
              <w:rPr>
                <w:b/>
                <w:bCs/>
                <w:sz w:val="28"/>
                <w:szCs w:val="28"/>
                <w:lang w:bidi="ar-KW"/>
              </w:rPr>
              <w:t>Examinations:</w:t>
            </w:r>
          </w:p>
          <w:p w:rsidR="008D46A4" w:rsidRPr="00961D90" w:rsidRDefault="001647A7" w:rsidP="001647A7">
            <w:pPr>
              <w:spacing w:after="0" w:line="240" w:lineRule="auto"/>
              <w:rPr>
                <w:sz w:val="24"/>
                <w:szCs w:val="24"/>
                <w:lang w:bidi="ar-KW"/>
              </w:rPr>
            </w:pPr>
            <w:r w:rsidRPr="00961D90">
              <w:rPr>
                <w:b/>
                <w:bCs/>
                <w:i/>
                <w:iCs/>
                <w:sz w:val="24"/>
                <w:szCs w:val="24"/>
                <w:lang w:bidi="ar-KW"/>
              </w:rPr>
              <w:t xml:space="preserve">1.  </w:t>
            </w:r>
            <w:r w:rsidR="008D46A4" w:rsidRPr="00961D90">
              <w:rPr>
                <w:b/>
                <w:bCs/>
                <w:i/>
                <w:iCs/>
                <w:sz w:val="24"/>
                <w:szCs w:val="24"/>
                <w:lang w:bidi="ar-KW"/>
              </w:rPr>
              <w:t>Compositional:</w:t>
            </w:r>
            <w:r w:rsidR="008D46A4" w:rsidRPr="00961D90">
              <w:rPr>
                <w:sz w:val="24"/>
                <w:szCs w:val="24"/>
                <w:lang w:bidi="ar-KW"/>
              </w:rPr>
              <w:t xml:space="preserve">  In this type of exam the questions usually starts with Explain how, What are the reasons for</w:t>
            </w:r>
            <w:proofErr w:type="gramStart"/>
            <w:r w:rsidR="008D46A4" w:rsidRPr="00961D90">
              <w:rPr>
                <w:sz w:val="24"/>
                <w:szCs w:val="24"/>
                <w:lang w:bidi="ar-KW"/>
              </w:rPr>
              <w:t>…?,</w:t>
            </w:r>
            <w:proofErr w:type="gramEnd"/>
            <w:r w:rsidR="008D46A4" w:rsidRPr="00961D90">
              <w:rPr>
                <w:sz w:val="24"/>
                <w:szCs w:val="24"/>
                <w:lang w:bidi="ar-KW"/>
              </w:rPr>
              <w:t xml:space="preserve"> Why…?, How….?</w:t>
            </w:r>
          </w:p>
          <w:p w:rsidR="008D46A4" w:rsidRPr="00961D90" w:rsidRDefault="001647A7" w:rsidP="001647A7">
            <w:pPr>
              <w:spacing w:after="0" w:line="240" w:lineRule="auto"/>
              <w:ind w:left="720" w:hanging="720"/>
              <w:rPr>
                <w:sz w:val="24"/>
                <w:szCs w:val="24"/>
                <w:lang w:bidi="ar-KW"/>
              </w:rPr>
            </w:pPr>
            <w:r w:rsidRPr="00961D90">
              <w:rPr>
                <w:sz w:val="24"/>
                <w:szCs w:val="24"/>
                <w:lang w:bidi="ar-KW"/>
              </w:rPr>
              <w:t>With their typical answers</w:t>
            </w:r>
          </w:p>
          <w:p w:rsidR="006036D0" w:rsidRDefault="001647A7" w:rsidP="006036D0">
            <w:pPr>
              <w:spacing w:after="0" w:line="240" w:lineRule="auto"/>
              <w:ind w:left="720" w:hanging="720"/>
              <w:rPr>
                <w:sz w:val="24"/>
                <w:szCs w:val="24"/>
                <w:lang w:bidi="ar-KW"/>
              </w:rPr>
            </w:pPr>
            <w:r w:rsidRPr="00961D90">
              <w:rPr>
                <w:sz w:val="24"/>
                <w:szCs w:val="24"/>
                <w:lang w:bidi="ar-KW"/>
              </w:rPr>
              <w:t>Examples should be provided</w:t>
            </w:r>
          </w:p>
          <w:p w:rsidR="00961D90" w:rsidRDefault="008D46A4" w:rsidP="006036D0">
            <w:pPr>
              <w:spacing w:after="0" w:line="240" w:lineRule="auto"/>
              <w:ind w:left="720" w:hanging="720"/>
              <w:rPr>
                <w:i/>
                <w:iCs/>
                <w:sz w:val="24"/>
                <w:szCs w:val="24"/>
                <w:lang w:bidi="ar-KW"/>
              </w:rPr>
            </w:pPr>
            <w:r w:rsidRPr="00961D90">
              <w:rPr>
                <w:b/>
                <w:bCs/>
                <w:i/>
                <w:iCs/>
                <w:sz w:val="24"/>
                <w:szCs w:val="24"/>
                <w:lang w:bidi="ar-KW"/>
              </w:rPr>
              <w:t>2.</w:t>
            </w:r>
            <w:r w:rsidRPr="00961D90">
              <w:rPr>
                <w:i/>
                <w:iCs/>
                <w:sz w:val="24"/>
                <w:szCs w:val="24"/>
                <w:lang w:bidi="ar-KW"/>
              </w:rPr>
              <w:t xml:space="preserve">  </w:t>
            </w:r>
            <w:r w:rsidRPr="00961D90">
              <w:rPr>
                <w:b/>
                <w:bCs/>
                <w:i/>
                <w:iCs/>
                <w:sz w:val="24"/>
                <w:szCs w:val="24"/>
                <w:lang w:bidi="ar-KW"/>
              </w:rPr>
              <w:t>True or false type of exams:</w:t>
            </w:r>
          </w:p>
          <w:p w:rsidR="001647A7" w:rsidRPr="00961D90" w:rsidRDefault="008D46A4" w:rsidP="00961D90">
            <w:pPr>
              <w:spacing w:before="100" w:beforeAutospacing="1" w:after="100" w:afterAutospacing="1" w:line="240" w:lineRule="auto"/>
              <w:rPr>
                <w:i/>
                <w:iCs/>
                <w:sz w:val="24"/>
                <w:szCs w:val="24"/>
                <w:lang w:bidi="ar-KW"/>
              </w:rPr>
            </w:pPr>
            <w:r w:rsidRPr="00961D90">
              <w:rPr>
                <w:sz w:val="24"/>
                <w:szCs w:val="24"/>
                <w:lang w:bidi="ar-KW"/>
              </w:rPr>
              <w:t>In this type of exam a short sentence about a specific subject will be provided, and then students will comment on the trueness or falsen</w:t>
            </w:r>
            <w:r w:rsidR="00961D90">
              <w:rPr>
                <w:sz w:val="24"/>
                <w:szCs w:val="24"/>
                <w:lang w:bidi="ar-KW"/>
              </w:rPr>
              <w:t xml:space="preserve">ess of this particular sentence. </w:t>
            </w:r>
            <w:r w:rsidR="001647A7" w:rsidRPr="00961D90">
              <w:rPr>
                <w:sz w:val="24"/>
                <w:szCs w:val="24"/>
                <w:lang w:bidi="ar-KW"/>
              </w:rPr>
              <w:t>Examples should be provided</w:t>
            </w:r>
          </w:p>
          <w:p w:rsidR="00CF5475" w:rsidRPr="00961D90" w:rsidRDefault="008D46A4" w:rsidP="001647A7">
            <w:pPr>
              <w:spacing w:after="0" w:line="240" w:lineRule="auto"/>
              <w:rPr>
                <w:b/>
                <w:bCs/>
                <w:sz w:val="24"/>
                <w:szCs w:val="24"/>
                <w:lang w:bidi="ar-KW"/>
              </w:rPr>
            </w:pPr>
            <w:r w:rsidRPr="00961D90">
              <w:rPr>
                <w:b/>
                <w:bCs/>
                <w:i/>
                <w:iCs/>
                <w:sz w:val="24"/>
                <w:szCs w:val="24"/>
                <w:lang w:bidi="ar-KW"/>
              </w:rPr>
              <w:t>3. Multiple choices:</w:t>
            </w:r>
          </w:p>
          <w:p w:rsidR="008D46A4" w:rsidRPr="00961D90" w:rsidRDefault="008D46A4" w:rsidP="00961D90">
            <w:pPr>
              <w:spacing w:after="0" w:line="240" w:lineRule="auto"/>
              <w:rPr>
                <w:sz w:val="24"/>
                <w:szCs w:val="24"/>
                <w:lang w:bidi="ar-KW"/>
              </w:rPr>
            </w:pPr>
            <w:r w:rsidRPr="00961D90">
              <w:rPr>
                <w:sz w:val="24"/>
                <w:szCs w:val="24"/>
                <w:lang w:bidi="ar-KW"/>
              </w:rPr>
              <w:t>In this type of exam there will be a number of phrases next or below a statement, students will match the correct phrase.</w:t>
            </w:r>
            <w:r w:rsidR="00961D90">
              <w:rPr>
                <w:sz w:val="24"/>
                <w:szCs w:val="24"/>
                <w:lang w:bidi="ar-KW"/>
              </w:rPr>
              <w:t xml:space="preserve"> </w:t>
            </w:r>
            <w:r w:rsidRPr="00961D90">
              <w:rPr>
                <w:sz w:val="24"/>
                <w:szCs w:val="24"/>
                <w:lang w:bidi="ar-KW"/>
              </w:rPr>
              <w:t>Example</w:t>
            </w:r>
            <w:r w:rsidR="001647A7" w:rsidRPr="00961D90">
              <w:rPr>
                <w:sz w:val="24"/>
                <w:szCs w:val="24"/>
                <w:lang w:bidi="ar-KW"/>
              </w:rPr>
              <w:t>s should be provided</w:t>
            </w:r>
            <w:r w:rsidRPr="00961D90">
              <w:rPr>
                <w:sz w:val="24"/>
                <w:szCs w:val="24"/>
                <w:lang w:bidi="ar-IQ"/>
              </w:rPr>
              <w:t>.</w:t>
            </w:r>
          </w:p>
        </w:tc>
      </w:tr>
      <w:tr w:rsidR="008D46A4" w:rsidRPr="00747A9A" w:rsidTr="00137D4A">
        <w:trPr>
          <w:trHeight w:val="732"/>
        </w:trPr>
        <w:tc>
          <w:tcPr>
            <w:tcW w:w="9895" w:type="dxa"/>
            <w:gridSpan w:val="3"/>
          </w:tcPr>
          <w:p w:rsidR="008D46A4" w:rsidRDefault="00CF5475" w:rsidP="000144CC">
            <w:pPr>
              <w:spacing w:after="0" w:line="240" w:lineRule="auto"/>
              <w:rPr>
                <w:b/>
                <w:bCs/>
                <w:sz w:val="28"/>
                <w:szCs w:val="28"/>
                <w:lang w:bidi="ar-KW"/>
              </w:rPr>
            </w:pPr>
            <w:r>
              <w:rPr>
                <w:b/>
                <w:bCs/>
                <w:sz w:val="28"/>
                <w:szCs w:val="28"/>
                <w:lang w:bidi="ar-KW"/>
              </w:rPr>
              <w:t xml:space="preserve">20. </w:t>
            </w:r>
            <w:r w:rsidR="008D46A4" w:rsidRPr="001647A7">
              <w:rPr>
                <w:b/>
                <w:bCs/>
                <w:sz w:val="28"/>
                <w:szCs w:val="28"/>
                <w:lang w:bidi="ar-KW"/>
              </w:rPr>
              <w:t>Extra notes</w:t>
            </w:r>
            <w:r w:rsidR="001647A7">
              <w:rPr>
                <w:b/>
                <w:bCs/>
                <w:sz w:val="28"/>
                <w:szCs w:val="28"/>
                <w:lang w:bidi="ar-KW"/>
              </w:rPr>
              <w:t>:</w:t>
            </w:r>
          </w:p>
          <w:p w:rsidR="001647A7" w:rsidRPr="00961D90" w:rsidRDefault="001647A7" w:rsidP="000144CC">
            <w:pPr>
              <w:spacing w:after="0" w:line="240" w:lineRule="auto"/>
              <w:rPr>
                <w:sz w:val="24"/>
                <w:szCs w:val="24"/>
                <w:lang w:bidi="ar-KW"/>
              </w:rPr>
            </w:pPr>
            <w:r w:rsidRPr="00961D90">
              <w:rPr>
                <w:sz w:val="24"/>
                <w:szCs w:val="24"/>
                <w:lang w:bidi="ar-KW"/>
              </w:rPr>
              <w:t xml:space="preserve">Here the lecturer shall write any note or comment that is not covered in this template and he/she wishes to </w:t>
            </w:r>
            <w:r w:rsidR="00830EE6" w:rsidRPr="00961D90">
              <w:rPr>
                <w:sz w:val="24"/>
                <w:szCs w:val="24"/>
                <w:lang w:bidi="ar-KW"/>
              </w:rPr>
              <w:t>enrich the course book with his/her valuable remarks.</w:t>
            </w:r>
          </w:p>
        </w:tc>
      </w:tr>
      <w:tr w:rsidR="00E61AD2" w:rsidRPr="00747A9A" w:rsidTr="00137D4A">
        <w:trPr>
          <w:trHeight w:val="732"/>
        </w:trPr>
        <w:tc>
          <w:tcPr>
            <w:tcW w:w="9895" w:type="dxa"/>
            <w:gridSpan w:val="3"/>
          </w:tcPr>
          <w:p w:rsidR="00E61AD2" w:rsidRPr="00C857AF" w:rsidRDefault="00E61AD2" w:rsidP="000144CC">
            <w:pPr>
              <w:spacing w:after="0" w:line="240" w:lineRule="auto"/>
              <w:rPr>
                <w:b/>
                <w:bCs/>
                <w:sz w:val="28"/>
                <w:szCs w:val="28"/>
                <w:lang w:val="en-US" w:bidi="ar-KW"/>
              </w:rPr>
            </w:pPr>
            <w:r>
              <w:rPr>
                <w:b/>
                <w:bCs/>
                <w:sz w:val="28"/>
                <w:szCs w:val="28"/>
                <w:lang w:bidi="ar-KW"/>
              </w:rPr>
              <w:t>21. Peer review</w:t>
            </w:r>
            <w:r w:rsidR="00961D90">
              <w:rPr>
                <w:b/>
                <w:bCs/>
                <w:sz w:val="28"/>
                <w:szCs w:val="28"/>
                <w:lang w:bidi="ar-KW"/>
              </w:rPr>
              <w:t xml:space="preserve"> </w:t>
            </w:r>
            <w:r w:rsidR="00961D90">
              <w:rPr>
                <w:rFonts w:cs="Times New Roman" w:hint="cs"/>
                <w:b/>
                <w:bCs/>
                <w:sz w:val="28"/>
                <w:szCs w:val="28"/>
                <w:rtl/>
                <w:lang w:bidi="ar-KW"/>
              </w:rPr>
              <w:t xml:space="preserve">پێداچوونه‌وه‌ی هاوه‌ڵ                    </w:t>
            </w:r>
            <w:r w:rsidR="00C857AF">
              <w:rPr>
                <w:rFonts w:hint="cs"/>
                <w:b/>
                <w:bCs/>
                <w:sz w:val="28"/>
                <w:szCs w:val="28"/>
                <w:rtl/>
                <w:lang w:bidi="ar-KW"/>
              </w:rPr>
              <w:t xml:space="preserve">          </w:t>
            </w:r>
            <w:r w:rsidR="00961D90">
              <w:rPr>
                <w:rFonts w:hint="cs"/>
                <w:b/>
                <w:bCs/>
                <w:sz w:val="28"/>
                <w:szCs w:val="28"/>
                <w:rtl/>
                <w:lang w:bidi="ar-KW"/>
              </w:rPr>
              <w:t xml:space="preserve">                                </w:t>
            </w:r>
          </w:p>
          <w:p w:rsidR="0080086A" w:rsidRPr="00961D90" w:rsidRDefault="00E61AD2" w:rsidP="0080086A">
            <w:pPr>
              <w:spacing w:after="0" w:line="240" w:lineRule="auto"/>
              <w:rPr>
                <w:sz w:val="24"/>
                <w:szCs w:val="24"/>
                <w:lang w:bidi="ar-KW"/>
              </w:rPr>
            </w:pPr>
            <w:r w:rsidRPr="00961D90">
              <w:rPr>
                <w:sz w:val="24"/>
                <w:szCs w:val="24"/>
                <w:lang w:bidi="ar-KW"/>
              </w:rPr>
              <w:t xml:space="preserve">This course book has to be reviewed </w:t>
            </w:r>
            <w:r w:rsidR="0080086A" w:rsidRPr="00961D90">
              <w:rPr>
                <w:sz w:val="24"/>
                <w:szCs w:val="24"/>
                <w:lang w:bidi="ar-KW"/>
              </w:rPr>
              <w:t xml:space="preserve">and signed </w:t>
            </w:r>
            <w:r w:rsidRPr="00961D90">
              <w:rPr>
                <w:sz w:val="24"/>
                <w:szCs w:val="24"/>
                <w:lang w:bidi="ar-KW"/>
              </w:rPr>
              <w:t>by a peer</w:t>
            </w:r>
            <w:r w:rsidR="0080086A" w:rsidRPr="00961D90">
              <w:rPr>
                <w:sz w:val="24"/>
                <w:szCs w:val="24"/>
                <w:lang w:bidi="ar-KW"/>
              </w:rPr>
              <w:t>. The peer approves the contents of your course book by writing few sentences in this section.</w:t>
            </w:r>
          </w:p>
          <w:p w:rsidR="00E61AD2" w:rsidRDefault="00E61AD2" w:rsidP="0080086A">
            <w:pPr>
              <w:spacing w:after="0" w:line="240" w:lineRule="auto"/>
              <w:rPr>
                <w:i/>
                <w:iCs/>
                <w:sz w:val="28"/>
                <w:szCs w:val="28"/>
                <w:lang w:val="en-US" w:bidi="ar-KW"/>
              </w:rPr>
            </w:pPr>
            <w:r w:rsidRPr="00961D90">
              <w:rPr>
                <w:i/>
                <w:iCs/>
                <w:sz w:val="24"/>
                <w:szCs w:val="24"/>
                <w:lang w:bidi="ar-KW"/>
              </w:rPr>
              <w:t>(</w:t>
            </w:r>
            <w:r w:rsidR="0080086A" w:rsidRPr="00961D90">
              <w:rPr>
                <w:i/>
                <w:iCs/>
                <w:sz w:val="24"/>
                <w:szCs w:val="24"/>
                <w:lang w:bidi="ar-KW"/>
              </w:rPr>
              <w:t>A</w:t>
            </w:r>
            <w:r w:rsidRPr="00961D90">
              <w:rPr>
                <w:i/>
                <w:iCs/>
                <w:sz w:val="24"/>
                <w:szCs w:val="24"/>
                <w:lang w:bidi="ar-KW"/>
              </w:rPr>
              <w:t xml:space="preserve"> peer is person who has enough knowledge about the subject you are teaching</w:t>
            </w:r>
            <w:r w:rsidR="0080086A" w:rsidRPr="00961D90">
              <w:rPr>
                <w:i/>
                <w:iCs/>
                <w:sz w:val="24"/>
                <w:szCs w:val="24"/>
                <w:lang w:bidi="ar-KW"/>
              </w:rPr>
              <w:t>, he/she has to be a professor, assistant professor</w:t>
            </w:r>
            <w:r w:rsidR="00961D90" w:rsidRPr="00961D90">
              <w:rPr>
                <w:i/>
                <w:iCs/>
                <w:sz w:val="24"/>
                <w:szCs w:val="24"/>
                <w:lang w:bidi="ar-KW"/>
              </w:rPr>
              <w:t>,</w:t>
            </w:r>
            <w:r w:rsidR="0080086A" w:rsidRPr="00961D90">
              <w:rPr>
                <w:i/>
                <w:iCs/>
                <w:sz w:val="24"/>
                <w:szCs w:val="24"/>
                <w:lang w:bidi="ar-KW"/>
              </w:rPr>
              <w:t xml:space="preserve"> a lecturer or an expert in the field of your subject).</w:t>
            </w:r>
          </w:p>
          <w:p w:rsidR="00961D90" w:rsidRDefault="00961D90" w:rsidP="006A57BA">
            <w:pPr>
              <w:spacing w:after="0" w:line="240" w:lineRule="auto"/>
              <w:jc w:val="right"/>
              <w:rPr>
                <w:sz w:val="24"/>
                <w:szCs w:val="24"/>
                <w:rtl/>
                <w:lang w:val="en-US" w:bidi="ar-KW"/>
              </w:rPr>
            </w:pPr>
            <w:r w:rsidRPr="00961D90">
              <w:rPr>
                <w:rFonts w:cs="Times New Roman" w:hint="cs"/>
                <w:sz w:val="24"/>
                <w:szCs w:val="24"/>
                <w:rtl/>
                <w:lang w:val="en-US" w:bidi="ar-KW"/>
              </w:rPr>
              <w:t>ئه‌م کۆرسبووکه‌ ده‌بێت له‌لایه‌ن هاوه‌ڵێکی ئه‌کادیمیه‌وه‌ سه‌یر بکرێت و ناوه‌ڕۆکی بابه‌ته‌کانی کۆرسه‌که‌ په‌سه‌ند بکات و جه‌ند وو</w:t>
            </w:r>
            <w:r>
              <w:rPr>
                <w:rFonts w:cs="Times New Roman" w:hint="cs"/>
                <w:sz w:val="24"/>
                <w:szCs w:val="24"/>
                <w:rtl/>
                <w:lang w:val="en-US" w:bidi="ar-KW"/>
              </w:rPr>
              <w:t>ش</w:t>
            </w:r>
            <w:r w:rsidRPr="00961D90">
              <w:rPr>
                <w:rFonts w:cs="Times New Roman" w:hint="cs"/>
                <w:sz w:val="24"/>
                <w:szCs w:val="24"/>
                <w:rtl/>
                <w:lang w:val="en-US" w:bidi="ar-KW"/>
              </w:rPr>
              <w:t>ه‌یه‌ک بنووسێت له‌سه‌ر شیاوی ناوه‌ڕۆکی کۆرسه‌که</w:t>
            </w:r>
            <w:r>
              <w:rPr>
                <w:rFonts w:cs="Times New Roman" w:hint="cs"/>
                <w:sz w:val="24"/>
                <w:szCs w:val="24"/>
                <w:rtl/>
                <w:lang w:val="en-US" w:bidi="ar-KW"/>
              </w:rPr>
              <w:t xml:space="preserve"> و واژووی</w:t>
            </w:r>
            <w:r w:rsidR="006A57BA">
              <w:rPr>
                <w:rFonts w:cs="Times New Roman" w:hint="cs"/>
                <w:sz w:val="24"/>
                <w:szCs w:val="24"/>
                <w:rtl/>
                <w:lang w:val="en-US" w:bidi="ar-KW"/>
              </w:rPr>
              <w:t xml:space="preserve"> له‌سه‌ر</w:t>
            </w:r>
            <w:r>
              <w:rPr>
                <w:rFonts w:cs="Times New Roman" w:hint="cs"/>
                <w:sz w:val="24"/>
                <w:szCs w:val="24"/>
                <w:rtl/>
                <w:lang w:val="en-US" w:bidi="ar-KW"/>
              </w:rPr>
              <w:t xml:space="preserve"> بکات</w:t>
            </w:r>
            <w:r>
              <w:rPr>
                <w:rFonts w:hint="cs"/>
                <w:sz w:val="24"/>
                <w:szCs w:val="24"/>
                <w:rtl/>
                <w:lang w:val="en-US" w:bidi="ar-KW"/>
              </w:rPr>
              <w:t>.</w:t>
            </w:r>
          </w:p>
          <w:p w:rsidR="00961D90" w:rsidRPr="00961D90" w:rsidRDefault="006A57BA" w:rsidP="00961D90">
            <w:pPr>
              <w:spacing w:after="0" w:line="240" w:lineRule="auto"/>
              <w:jc w:val="right"/>
              <w:rPr>
                <w:sz w:val="24"/>
                <w:szCs w:val="24"/>
                <w:rtl/>
                <w:lang w:val="en-US" w:bidi="ar-KW"/>
              </w:rPr>
            </w:pPr>
            <w:r>
              <w:rPr>
                <w:rFonts w:cs="Times New Roman" w:hint="cs"/>
                <w:sz w:val="24"/>
                <w:szCs w:val="24"/>
                <w:rtl/>
                <w:lang w:val="en-US" w:bidi="ar-KW"/>
              </w:rPr>
              <w:t>هاوه‌ڵ ئه‌و که‌سه‌یه‌ که‌ زانیاری هه‌بێت له‌سه‌ر کۆرسه‌که‌ و ده‌بیت پله‌ی زانستی له‌ مامۆستا که‌متر نه‌بێت</w:t>
            </w:r>
            <w:r>
              <w:rPr>
                <w:rFonts w:hint="cs"/>
                <w:sz w:val="24"/>
                <w:szCs w:val="24"/>
                <w:rtl/>
                <w:lang w:val="en-US" w:bidi="ar-KW"/>
              </w:rPr>
              <w:t>.</w:t>
            </w:r>
            <w:r w:rsidR="00961D90" w:rsidRPr="00961D90">
              <w:rPr>
                <w:rFonts w:hint="cs"/>
                <w:sz w:val="24"/>
                <w:szCs w:val="24"/>
                <w:rtl/>
                <w:lang w:val="en-US" w:bidi="ar-KW"/>
              </w:rPr>
              <w:t xml:space="preserve">‌‌ </w:t>
            </w:r>
          </w:p>
        </w:tc>
      </w:tr>
    </w:tbl>
    <w:p w:rsidR="00E95307" w:rsidRDefault="00E95307" w:rsidP="00137D4A">
      <w:pPr>
        <w:rPr>
          <w:lang w:val="en-US" w:bidi="ar-KW"/>
        </w:rPr>
      </w:pPr>
    </w:p>
    <w:p w:rsidR="006036D0" w:rsidRPr="008D46A4" w:rsidRDefault="002A434E" w:rsidP="00137D4A">
      <w:pPr>
        <w:rPr>
          <w:lang w:val="en-US" w:bidi="ar-KW"/>
        </w:rPr>
      </w:pPr>
      <w:r>
        <w:rPr>
          <w:noProof/>
          <w:lang w:val="en-US"/>
        </w:rPr>
        <w:lastRenderedPageBreak/>
        <w:drawing>
          <wp:inline distT="0" distB="0" distL="0" distR="0">
            <wp:extent cx="4105275" cy="560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5600700"/>
                    </a:xfrm>
                    <a:prstGeom prst="rect">
                      <a:avLst/>
                    </a:prstGeom>
                    <a:noFill/>
                    <a:ln>
                      <a:noFill/>
                    </a:ln>
                  </pic:spPr>
                </pic:pic>
              </a:graphicData>
            </a:graphic>
          </wp:inline>
        </w:drawing>
      </w:r>
    </w:p>
    <w:sectPr w:rsidR="006036D0" w:rsidRPr="008D46A4" w:rsidSect="0080086A">
      <w:headerReference w:type="default" r:id="rId10"/>
      <w:footerReference w:type="default" r:id="rId11"/>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D5" w:rsidRDefault="008C5ED5" w:rsidP="00483DD0">
      <w:pPr>
        <w:spacing w:after="0" w:line="240" w:lineRule="auto"/>
      </w:pPr>
      <w:r>
        <w:separator/>
      </w:r>
    </w:p>
  </w:endnote>
  <w:endnote w:type="continuationSeparator" w:id="0">
    <w:p w:rsidR="008C5ED5" w:rsidRDefault="008C5ED5"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194068"/>
      <w:docPartObj>
        <w:docPartGallery w:val="Page Numbers (Bottom of Page)"/>
        <w:docPartUnique/>
      </w:docPartObj>
    </w:sdtPr>
    <w:sdtEndPr>
      <w:rPr>
        <w:noProof/>
      </w:rPr>
    </w:sdtEndPr>
    <w:sdtContent>
      <w:p w:rsidR="00615CFC" w:rsidRDefault="00615CFC">
        <w:pPr>
          <w:pStyle w:val="Footer"/>
          <w:jc w:val="center"/>
        </w:pPr>
        <w:r>
          <w:fldChar w:fldCharType="begin"/>
        </w:r>
        <w:r>
          <w:instrText xml:space="preserve"> PAGE   \* MERGEFORMAT </w:instrText>
        </w:r>
        <w:r>
          <w:fldChar w:fldCharType="separate"/>
        </w:r>
        <w:r w:rsidR="00722BBE">
          <w:rPr>
            <w:noProof/>
          </w:rPr>
          <w:t>6</w:t>
        </w:r>
        <w:r>
          <w:rPr>
            <w:noProof/>
          </w:rPr>
          <w:fldChar w:fldCharType="end"/>
        </w:r>
      </w:p>
    </w:sdtContent>
  </w:sdt>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D5" w:rsidRDefault="008C5ED5" w:rsidP="00483DD0">
      <w:pPr>
        <w:spacing w:after="0" w:line="240" w:lineRule="auto"/>
      </w:pPr>
      <w:r>
        <w:separator/>
      </w:r>
    </w:p>
  </w:footnote>
  <w:footnote w:type="continuationSeparator" w:id="0">
    <w:p w:rsidR="008C5ED5" w:rsidRDefault="008C5ED5"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478"/>
    <w:multiLevelType w:val="hybridMultilevel"/>
    <w:tmpl w:val="B49C60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04FC"/>
    <w:multiLevelType w:val="hybridMultilevel"/>
    <w:tmpl w:val="6D609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2413F"/>
    <w:multiLevelType w:val="hybridMultilevel"/>
    <w:tmpl w:val="F28EC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D84322"/>
    <w:multiLevelType w:val="hybridMultilevel"/>
    <w:tmpl w:val="6428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0169CE"/>
    <w:multiLevelType w:val="hybridMultilevel"/>
    <w:tmpl w:val="C5086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54641"/>
    <w:multiLevelType w:val="hybridMultilevel"/>
    <w:tmpl w:val="DF74FA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2E0CC4"/>
    <w:multiLevelType w:val="hybridMultilevel"/>
    <w:tmpl w:val="B2B0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672B9"/>
    <w:multiLevelType w:val="hybridMultilevel"/>
    <w:tmpl w:val="F57678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307EE"/>
    <w:multiLevelType w:val="hybridMultilevel"/>
    <w:tmpl w:val="E0748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76AC9"/>
    <w:multiLevelType w:val="hybridMultilevel"/>
    <w:tmpl w:val="6BDA03FC"/>
    <w:lvl w:ilvl="0" w:tplc="BED0B668">
      <w:start w:val="16"/>
      <w:numFmt w:val="bullet"/>
      <w:lvlText w:val="-"/>
      <w:lvlJc w:val="left"/>
      <w:pPr>
        <w:ind w:left="720" w:hanging="360"/>
      </w:pPr>
      <w:rPr>
        <w:rFonts w:ascii="Times New Roman" w:eastAsia="Calibri" w:hAnsi="Times New Roman" w:cs="Times New Roman" w:hint="default"/>
        <w:color w:val="11111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21DE0"/>
    <w:multiLevelType w:val="hybridMultilevel"/>
    <w:tmpl w:val="BC42A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371B1"/>
    <w:multiLevelType w:val="hybridMultilevel"/>
    <w:tmpl w:val="EBB89A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9A2B63"/>
    <w:multiLevelType w:val="hybridMultilevel"/>
    <w:tmpl w:val="6406D462"/>
    <w:lvl w:ilvl="0" w:tplc="486EF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330AC1"/>
    <w:multiLevelType w:val="hybridMultilevel"/>
    <w:tmpl w:val="64B01F36"/>
    <w:lvl w:ilvl="0" w:tplc="486EF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71C3F5D"/>
    <w:multiLevelType w:val="hybridMultilevel"/>
    <w:tmpl w:val="CA688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BD7F35"/>
    <w:multiLevelType w:val="hybridMultilevel"/>
    <w:tmpl w:val="2CD07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18"/>
  </w:num>
  <w:num w:numId="5">
    <w:abstractNumId w:val="19"/>
  </w:num>
  <w:num w:numId="6">
    <w:abstractNumId w:val="13"/>
  </w:num>
  <w:num w:numId="7">
    <w:abstractNumId w:val="9"/>
  </w:num>
  <w:num w:numId="8">
    <w:abstractNumId w:val="16"/>
  </w:num>
  <w:num w:numId="9">
    <w:abstractNumId w:val="7"/>
  </w:num>
  <w:num w:numId="10">
    <w:abstractNumId w:val="17"/>
  </w:num>
  <w:num w:numId="11">
    <w:abstractNumId w:val="10"/>
  </w:num>
  <w:num w:numId="12">
    <w:abstractNumId w:val="5"/>
  </w:num>
  <w:num w:numId="13">
    <w:abstractNumId w:val="12"/>
  </w:num>
  <w:num w:numId="14">
    <w:abstractNumId w:val="2"/>
  </w:num>
  <w:num w:numId="15">
    <w:abstractNumId w:val="0"/>
  </w:num>
  <w:num w:numId="16">
    <w:abstractNumId w:val="21"/>
  </w:num>
  <w:num w:numId="17">
    <w:abstractNumId w:val="4"/>
  </w:num>
  <w:num w:numId="18">
    <w:abstractNumId w:val="23"/>
  </w:num>
  <w:num w:numId="19">
    <w:abstractNumId w:val="8"/>
  </w:num>
  <w:num w:numId="20">
    <w:abstractNumId w:val="25"/>
  </w:num>
  <w:num w:numId="21">
    <w:abstractNumId w:val="24"/>
  </w:num>
  <w:num w:numId="22">
    <w:abstractNumId w:val="14"/>
  </w:num>
  <w:num w:numId="23">
    <w:abstractNumId w:val="15"/>
  </w:num>
  <w:num w:numId="24">
    <w:abstractNumId w:val="20"/>
  </w:num>
  <w:num w:numId="25">
    <w:abstractNumId w:val="26"/>
  </w:num>
  <w:num w:numId="26">
    <w:abstractNumId w:val="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F0683"/>
    <w:rsid w:val="000F2337"/>
    <w:rsid w:val="00137D4A"/>
    <w:rsid w:val="001647A7"/>
    <w:rsid w:val="001F1578"/>
    <w:rsid w:val="0020328A"/>
    <w:rsid w:val="0025284B"/>
    <w:rsid w:val="002A1218"/>
    <w:rsid w:val="002A434E"/>
    <w:rsid w:val="002B7CC7"/>
    <w:rsid w:val="002F44B8"/>
    <w:rsid w:val="00327D6C"/>
    <w:rsid w:val="00336DAE"/>
    <w:rsid w:val="003A3DCC"/>
    <w:rsid w:val="003E52B1"/>
    <w:rsid w:val="00441BF4"/>
    <w:rsid w:val="00465959"/>
    <w:rsid w:val="0048050D"/>
    <w:rsid w:val="00483DD0"/>
    <w:rsid w:val="0049785D"/>
    <w:rsid w:val="004A47CE"/>
    <w:rsid w:val="00505C43"/>
    <w:rsid w:val="00534517"/>
    <w:rsid w:val="00544963"/>
    <w:rsid w:val="005D42F3"/>
    <w:rsid w:val="005F31C6"/>
    <w:rsid w:val="006036D0"/>
    <w:rsid w:val="00615CFC"/>
    <w:rsid w:val="00634F2B"/>
    <w:rsid w:val="006766CD"/>
    <w:rsid w:val="0067756C"/>
    <w:rsid w:val="00695467"/>
    <w:rsid w:val="006A57BA"/>
    <w:rsid w:val="006C3B09"/>
    <w:rsid w:val="006F5726"/>
    <w:rsid w:val="007033A2"/>
    <w:rsid w:val="00722BBE"/>
    <w:rsid w:val="007A0B42"/>
    <w:rsid w:val="007E57A1"/>
    <w:rsid w:val="007F0899"/>
    <w:rsid w:val="0080086A"/>
    <w:rsid w:val="0082095E"/>
    <w:rsid w:val="00830EE6"/>
    <w:rsid w:val="00851496"/>
    <w:rsid w:val="008C5ED5"/>
    <w:rsid w:val="008D46A4"/>
    <w:rsid w:val="00961D90"/>
    <w:rsid w:val="009652EF"/>
    <w:rsid w:val="009D193D"/>
    <w:rsid w:val="009F7BEC"/>
    <w:rsid w:val="00A2719E"/>
    <w:rsid w:val="00A32EC9"/>
    <w:rsid w:val="00AD68F9"/>
    <w:rsid w:val="00AF11A0"/>
    <w:rsid w:val="00B24738"/>
    <w:rsid w:val="00B24E55"/>
    <w:rsid w:val="00B341B9"/>
    <w:rsid w:val="00B916A8"/>
    <w:rsid w:val="00BA515B"/>
    <w:rsid w:val="00BC7E17"/>
    <w:rsid w:val="00BE3E53"/>
    <w:rsid w:val="00C07392"/>
    <w:rsid w:val="00C22EAA"/>
    <w:rsid w:val="00C46D58"/>
    <w:rsid w:val="00C525DA"/>
    <w:rsid w:val="00C55A4B"/>
    <w:rsid w:val="00C857AF"/>
    <w:rsid w:val="00CC1A68"/>
    <w:rsid w:val="00CC5CD1"/>
    <w:rsid w:val="00CF5475"/>
    <w:rsid w:val="00D22318"/>
    <w:rsid w:val="00D874C1"/>
    <w:rsid w:val="00DC37D6"/>
    <w:rsid w:val="00E143D7"/>
    <w:rsid w:val="00E162DA"/>
    <w:rsid w:val="00E54567"/>
    <w:rsid w:val="00E61AD2"/>
    <w:rsid w:val="00E873BC"/>
    <w:rsid w:val="00E95233"/>
    <w:rsid w:val="00E95307"/>
    <w:rsid w:val="00ED3387"/>
    <w:rsid w:val="00EE4F67"/>
    <w:rsid w:val="00EE60FC"/>
    <w:rsid w:val="00F47F0D"/>
    <w:rsid w:val="00F73B6A"/>
    <w:rsid w:val="00F85403"/>
    <w:rsid w:val="00FB7AFF"/>
    <w:rsid w:val="00FB7C7A"/>
    <w:rsid w:val="00FC6655"/>
    <w:rsid w:val="00FD437F"/>
    <w:rsid w:val="00FE1252"/>
    <w:rsid w:val="00FF5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75F4"/>
  <w15:docId w15:val="{E42972C2-2FD3-47E8-B021-6128BA7B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paragraph" w:styleId="Heading1">
    <w:name w:val="heading 1"/>
    <w:basedOn w:val="Normal"/>
    <w:next w:val="Normal"/>
    <w:link w:val="Heading1Char"/>
    <w:uiPriority w:val="9"/>
    <w:qFormat/>
    <w:rsid w:val="0046595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4659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uiPriority w:val="99"/>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Indent">
    <w:name w:val="Body Text Indent"/>
    <w:basedOn w:val="Normal"/>
    <w:link w:val="BodyTextIndentChar"/>
    <w:rsid w:val="002A1218"/>
    <w:pPr>
      <w:spacing w:after="0" w:line="240" w:lineRule="auto"/>
      <w:ind w:firstLine="720"/>
      <w:jc w:val="both"/>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rsid w:val="002A1218"/>
    <w:rPr>
      <w:rFonts w:ascii="Times New Roman" w:eastAsia="Times New Roman" w:hAnsi="Times New Roman" w:cs="Times New Roman"/>
      <w:sz w:val="28"/>
      <w:szCs w:val="28"/>
    </w:rPr>
  </w:style>
  <w:style w:type="table" w:styleId="TableGrid">
    <w:name w:val="Table Grid"/>
    <w:basedOn w:val="TableNormal"/>
    <w:uiPriority w:val="39"/>
    <w:rsid w:val="00465959"/>
    <w:pPr>
      <w:spacing w:after="0" w:line="240" w:lineRule="auto"/>
    </w:pPr>
    <w:rPr>
      <w:rFonts w:ascii="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size-extra-large">
    <w:name w:val="a-size-extra-large"/>
    <w:basedOn w:val="DefaultParagraphFont"/>
    <w:rsid w:val="00465959"/>
  </w:style>
  <w:style w:type="character" w:customStyle="1" w:styleId="a-size-large">
    <w:name w:val="a-size-large"/>
    <w:basedOn w:val="DefaultParagraphFont"/>
    <w:rsid w:val="00465959"/>
  </w:style>
  <w:style w:type="character" w:customStyle="1" w:styleId="author">
    <w:name w:val="author"/>
    <w:basedOn w:val="DefaultParagraphFont"/>
    <w:rsid w:val="00465959"/>
  </w:style>
  <w:style w:type="character" w:customStyle="1" w:styleId="a-color-secondary">
    <w:name w:val="a-color-secondary"/>
    <w:basedOn w:val="DefaultParagraphFont"/>
    <w:rsid w:val="00465959"/>
  </w:style>
  <w:style w:type="character" w:customStyle="1" w:styleId="Heading1Char">
    <w:name w:val="Heading 1 Char"/>
    <w:basedOn w:val="DefaultParagraphFont"/>
    <w:link w:val="Heading1"/>
    <w:uiPriority w:val="9"/>
    <w:rsid w:val="0046595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465959"/>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HC</cp:lastModifiedBy>
  <cp:revision>34</cp:revision>
  <cp:lastPrinted>2020-01-29T04:26:00Z</cp:lastPrinted>
  <dcterms:created xsi:type="dcterms:W3CDTF">2020-01-28T08:15:00Z</dcterms:created>
  <dcterms:modified xsi:type="dcterms:W3CDTF">2024-06-30T19:32:00Z</dcterms:modified>
</cp:coreProperties>
</file>