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A1218">
      <w:pPr>
        <w:tabs>
          <w:tab w:val="left" w:pos="1200"/>
        </w:tabs>
        <w:rPr>
          <w:b/>
          <w:bCs/>
          <w:sz w:val="44"/>
          <w:szCs w:val="44"/>
          <w:lang w:bidi="ar-KW"/>
        </w:rPr>
      </w:pPr>
      <w:r>
        <w:rPr>
          <w:b/>
          <w:bCs/>
          <w:sz w:val="44"/>
          <w:szCs w:val="44"/>
          <w:lang w:bidi="ar-KW"/>
        </w:rPr>
        <w:t xml:space="preserve">Department of </w:t>
      </w:r>
      <w:r w:rsidR="002A1218">
        <w:rPr>
          <w:b/>
          <w:bCs/>
          <w:sz w:val="44"/>
          <w:szCs w:val="44"/>
          <w:lang w:bidi="ar-KW"/>
        </w:rPr>
        <w:t>Physiotherapy</w:t>
      </w:r>
    </w:p>
    <w:p w:rsidR="008D46A4" w:rsidRDefault="002A1218" w:rsidP="0080086A">
      <w:pPr>
        <w:tabs>
          <w:tab w:val="left" w:pos="1200"/>
        </w:tabs>
        <w:rPr>
          <w:b/>
          <w:bCs/>
          <w:sz w:val="44"/>
          <w:szCs w:val="44"/>
          <w:lang w:bidi="ar-KW"/>
        </w:rPr>
      </w:pPr>
      <w:r>
        <w:rPr>
          <w:b/>
          <w:bCs/>
          <w:sz w:val="44"/>
          <w:szCs w:val="44"/>
          <w:lang w:bidi="ar-KW"/>
        </w:rPr>
        <w:t xml:space="preserve"> </w:t>
      </w:r>
      <w:proofErr w:type="spellStart"/>
      <w:r>
        <w:rPr>
          <w:b/>
          <w:bCs/>
          <w:sz w:val="44"/>
          <w:szCs w:val="44"/>
          <w:lang w:bidi="ar-KW"/>
        </w:rPr>
        <w:t>Hawler</w:t>
      </w:r>
      <w:proofErr w:type="spellEnd"/>
      <w:r>
        <w:rPr>
          <w:b/>
          <w:bCs/>
          <w:sz w:val="44"/>
          <w:szCs w:val="44"/>
          <w:lang w:bidi="ar-KW"/>
        </w:rPr>
        <w:t xml:space="preserve"> technical health College</w:t>
      </w:r>
    </w:p>
    <w:p w:rsidR="008D46A4" w:rsidRDefault="002A1218" w:rsidP="002A1218">
      <w:pPr>
        <w:tabs>
          <w:tab w:val="left" w:pos="1200"/>
        </w:tabs>
        <w:rPr>
          <w:b/>
          <w:bCs/>
          <w:sz w:val="44"/>
          <w:szCs w:val="44"/>
          <w:lang w:bidi="ar-KW"/>
        </w:rPr>
      </w:pPr>
      <w:r>
        <w:rPr>
          <w:b/>
          <w:bCs/>
          <w:sz w:val="44"/>
          <w:szCs w:val="44"/>
          <w:lang w:bidi="ar-KW"/>
        </w:rPr>
        <w:t>Erbil</w:t>
      </w:r>
      <w:r w:rsidRPr="002A1218">
        <w:rPr>
          <w:b/>
          <w:bCs/>
          <w:sz w:val="44"/>
          <w:szCs w:val="44"/>
          <w:lang w:bidi="ar-KW"/>
        </w:rPr>
        <w:t xml:space="preserve"> </w:t>
      </w:r>
      <w:r>
        <w:rPr>
          <w:b/>
          <w:bCs/>
          <w:sz w:val="44"/>
          <w:szCs w:val="44"/>
          <w:lang w:bidi="ar-KW"/>
        </w:rPr>
        <w:t>Polytechnic University</w:t>
      </w:r>
    </w:p>
    <w:p w:rsidR="008D46A4" w:rsidRDefault="008D46A4" w:rsidP="00B24E55">
      <w:pPr>
        <w:tabs>
          <w:tab w:val="left" w:pos="1200"/>
        </w:tabs>
        <w:rPr>
          <w:b/>
          <w:bCs/>
          <w:sz w:val="44"/>
          <w:szCs w:val="44"/>
          <w:lang w:bidi="ar-KW"/>
        </w:rPr>
      </w:pPr>
      <w:r>
        <w:rPr>
          <w:b/>
          <w:bCs/>
          <w:sz w:val="44"/>
          <w:szCs w:val="44"/>
          <w:lang w:bidi="ar-KW"/>
        </w:rPr>
        <w:t>Subject</w:t>
      </w:r>
      <w:r w:rsidR="0080086A">
        <w:rPr>
          <w:b/>
          <w:bCs/>
          <w:sz w:val="44"/>
          <w:szCs w:val="44"/>
          <w:lang w:bidi="ar-KW"/>
        </w:rPr>
        <w:t>:</w:t>
      </w:r>
      <w:r w:rsidR="00B24E55" w:rsidRPr="00B24E55">
        <w:rPr>
          <w:rFonts w:asciiTheme="majorBidi" w:hAnsiTheme="majorBidi" w:cstheme="majorBidi"/>
          <w:sz w:val="18"/>
          <w:szCs w:val="18"/>
        </w:rPr>
        <w:t xml:space="preserve"> </w:t>
      </w:r>
      <w:r w:rsidR="00B24E55">
        <w:rPr>
          <w:b/>
          <w:bCs/>
          <w:sz w:val="44"/>
          <w:szCs w:val="44"/>
          <w:lang w:bidi="ar-KW"/>
        </w:rPr>
        <w:t>Neurological Physiotherapy.</w:t>
      </w:r>
      <w:r w:rsidR="002A1218">
        <w:rPr>
          <w:b/>
          <w:bCs/>
          <w:sz w:val="44"/>
          <w:szCs w:val="44"/>
          <w:lang w:bidi="ar-KW"/>
        </w:rPr>
        <w:t xml:space="preserve"> </w:t>
      </w:r>
    </w:p>
    <w:p w:rsidR="008D46A4" w:rsidRDefault="008D46A4" w:rsidP="0020328A">
      <w:pPr>
        <w:tabs>
          <w:tab w:val="left" w:pos="1200"/>
        </w:tabs>
        <w:rPr>
          <w:b/>
          <w:bCs/>
          <w:sz w:val="44"/>
          <w:szCs w:val="44"/>
          <w:lang w:bidi="ar-KW"/>
        </w:rPr>
      </w:pPr>
      <w:r>
        <w:rPr>
          <w:b/>
          <w:bCs/>
          <w:sz w:val="44"/>
          <w:szCs w:val="44"/>
          <w:lang w:bidi="ar-KW"/>
        </w:rPr>
        <w:t>Course Book –</w:t>
      </w:r>
      <w:r w:rsidR="00695467">
        <w:rPr>
          <w:b/>
          <w:bCs/>
          <w:sz w:val="44"/>
          <w:szCs w:val="44"/>
          <w:lang w:bidi="ar-KW"/>
        </w:rPr>
        <w:t xml:space="preserve"> (</w:t>
      </w:r>
      <w:r w:rsidR="002A1218">
        <w:rPr>
          <w:b/>
          <w:bCs/>
          <w:sz w:val="44"/>
          <w:szCs w:val="44"/>
          <w:lang w:bidi="ar-KW"/>
        </w:rPr>
        <w:t xml:space="preserve">Year </w:t>
      </w:r>
      <w:r w:rsidR="0020328A">
        <w:rPr>
          <w:b/>
          <w:bCs/>
          <w:sz w:val="44"/>
          <w:szCs w:val="44"/>
          <w:lang w:bidi="ar-KW"/>
        </w:rPr>
        <w:t>3</w:t>
      </w:r>
      <w:r w:rsidR="00695467">
        <w:rPr>
          <w:b/>
          <w:bCs/>
          <w:sz w:val="44"/>
          <w:szCs w:val="44"/>
          <w:lang w:bidi="ar-KW"/>
        </w:rPr>
        <w:t>)</w:t>
      </w:r>
    </w:p>
    <w:p w:rsidR="008D46A4" w:rsidRDefault="002A1218" w:rsidP="00A32EC9">
      <w:pPr>
        <w:tabs>
          <w:tab w:val="left" w:pos="1200"/>
        </w:tabs>
        <w:rPr>
          <w:b/>
          <w:bCs/>
          <w:sz w:val="44"/>
          <w:szCs w:val="44"/>
          <w:lang w:bidi="ar-KW"/>
        </w:rPr>
      </w:pPr>
      <w:r>
        <w:rPr>
          <w:b/>
          <w:bCs/>
          <w:sz w:val="44"/>
          <w:szCs w:val="44"/>
          <w:lang w:bidi="ar-KW"/>
        </w:rPr>
        <w:t>Lecturer's name:</w:t>
      </w:r>
      <w:r w:rsidR="00137D4A">
        <w:rPr>
          <w:b/>
          <w:bCs/>
          <w:sz w:val="44"/>
          <w:szCs w:val="44"/>
          <w:lang w:bidi="ar-KW"/>
        </w:rPr>
        <w:t xml:space="preserve"> </w:t>
      </w:r>
      <w:r w:rsidR="0067756C">
        <w:rPr>
          <w:b/>
          <w:bCs/>
          <w:sz w:val="44"/>
          <w:szCs w:val="44"/>
          <w:lang w:bidi="ar-KW"/>
        </w:rPr>
        <w:t xml:space="preserve">Azad Hasan </w:t>
      </w:r>
      <w:proofErr w:type="spellStart"/>
      <w:r w:rsidR="0067756C">
        <w:rPr>
          <w:b/>
          <w:bCs/>
          <w:sz w:val="44"/>
          <w:szCs w:val="44"/>
          <w:lang w:bidi="ar-KW"/>
        </w:rPr>
        <w:t>Kheder</w:t>
      </w:r>
      <w:proofErr w:type="spellEnd"/>
    </w:p>
    <w:p w:rsidR="008D46A4" w:rsidRDefault="00B24E55" w:rsidP="009D193D">
      <w:pPr>
        <w:tabs>
          <w:tab w:val="left" w:pos="1200"/>
        </w:tabs>
        <w:rPr>
          <w:b/>
          <w:bCs/>
          <w:sz w:val="44"/>
          <w:szCs w:val="44"/>
          <w:lang w:bidi="ar-KW"/>
        </w:rPr>
      </w:pPr>
      <w:r>
        <w:rPr>
          <w:b/>
          <w:bCs/>
          <w:sz w:val="44"/>
          <w:szCs w:val="44"/>
          <w:lang w:bidi="ar-KW"/>
        </w:rPr>
        <w:t>Academic Year: 202</w:t>
      </w:r>
      <w:r w:rsidR="009D193D">
        <w:rPr>
          <w:b/>
          <w:bCs/>
          <w:sz w:val="44"/>
          <w:szCs w:val="44"/>
          <w:lang w:val="en-US" w:bidi="ar-KW"/>
        </w:rPr>
        <w:t>2</w:t>
      </w:r>
      <w:r w:rsidR="0067756C">
        <w:rPr>
          <w:b/>
          <w:bCs/>
          <w:sz w:val="44"/>
          <w:szCs w:val="44"/>
          <w:lang w:bidi="ar-KW"/>
        </w:rPr>
        <w:t>/202</w:t>
      </w:r>
      <w:r w:rsidR="009D193D">
        <w:rPr>
          <w:b/>
          <w:bCs/>
          <w:sz w:val="44"/>
          <w:szCs w:val="44"/>
          <w:lang w:bidi="ar-KW"/>
        </w:rPr>
        <w:t>3</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9"/>
        <w:gridCol w:w="5846"/>
        <w:gridCol w:w="90"/>
      </w:tblGrid>
      <w:tr w:rsidR="008D46A4" w:rsidRPr="00747A9A" w:rsidTr="00137D4A">
        <w:tc>
          <w:tcPr>
            <w:tcW w:w="3959"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936" w:type="dxa"/>
            <w:gridSpan w:val="2"/>
          </w:tcPr>
          <w:p w:rsidR="008D46A4" w:rsidRPr="006766CD" w:rsidRDefault="00D874C1" w:rsidP="000144CC">
            <w:pPr>
              <w:spacing w:after="0" w:line="240" w:lineRule="auto"/>
              <w:rPr>
                <w:b/>
                <w:bCs/>
                <w:sz w:val="24"/>
                <w:szCs w:val="24"/>
                <w:lang w:bidi="ar-KW"/>
              </w:rPr>
            </w:pPr>
            <w:r>
              <w:rPr>
                <w:b/>
                <w:bCs/>
                <w:sz w:val="24"/>
                <w:szCs w:val="24"/>
                <w:lang w:bidi="ar-KW"/>
              </w:rPr>
              <w:t>Neurological Rehabilitations</w:t>
            </w:r>
          </w:p>
        </w:tc>
      </w:tr>
      <w:tr w:rsidR="008D46A4" w:rsidRPr="00747A9A" w:rsidTr="00137D4A">
        <w:tc>
          <w:tcPr>
            <w:tcW w:w="3959"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936" w:type="dxa"/>
            <w:gridSpan w:val="2"/>
          </w:tcPr>
          <w:p w:rsidR="008D46A4" w:rsidRDefault="00D874C1" w:rsidP="00137D4A">
            <w:pPr>
              <w:spacing w:after="0" w:line="240" w:lineRule="auto"/>
              <w:rPr>
                <w:b/>
                <w:bCs/>
                <w:sz w:val="24"/>
                <w:szCs w:val="24"/>
                <w:lang w:bidi="ar-KW"/>
              </w:rPr>
            </w:pPr>
            <w:proofErr w:type="spellStart"/>
            <w:r>
              <w:rPr>
                <w:b/>
                <w:bCs/>
                <w:sz w:val="24"/>
                <w:szCs w:val="24"/>
                <w:lang w:bidi="ar-KW"/>
              </w:rPr>
              <w:t>Dr.</w:t>
            </w:r>
            <w:proofErr w:type="spellEnd"/>
            <w:r>
              <w:rPr>
                <w:b/>
                <w:bCs/>
                <w:sz w:val="24"/>
                <w:szCs w:val="24"/>
                <w:lang w:bidi="ar-KW"/>
              </w:rPr>
              <w:t xml:space="preserve"> Azad Hasan </w:t>
            </w:r>
            <w:proofErr w:type="spellStart"/>
            <w:r>
              <w:rPr>
                <w:b/>
                <w:bCs/>
                <w:sz w:val="24"/>
                <w:szCs w:val="24"/>
                <w:lang w:bidi="ar-KW"/>
              </w:rPr>
              <w:t>Kheder</w:t>
            </w:r>
            <w:proofErr w:type="spellEnd"/>
          </w:p>
          <w:p w:rsidR="002A1218" w:rsidRPr="006766CD" w:rsidRDefault="00D874C1" w:rsidP="00544963">
            <w:pPr>
              <w:spacing w:after="0" w:line="240" w:lineRule="auto"/>
              <w:rPr>
                <w:b/>
                <w:bCs/>
                <w:sz w:val="24"/>
                <w:szCs w:val="24"/>
                <w:lang w:bidi="ar-KW"/>
              </w:rPr>
            </w:pPr>
            <w:proofErr w:type="spellStart"/>
            <w:r>
              <w:rPr>
                <w:b/>
                <w:bCs/>
                <w:sz w:val="24"/>
                <w:szCs w:val="24"/>
                <w:lang w:bidi="ar-KW"/>
              </w:rPr>
              <w:t>M.B.Ch.B</w:t>
            </w:r>
            <w:proofErr w:type="spellEnd"/>
            <w:r>
              <w:rPr>
                <w:b/>
                <w:bCs/>
                <w:sz w:val="24"/>
                <w:szCs w:val="24"/>
                <w:lang w:bidi="ar-KW"/>
              </w:rPr>
              <w:t>.  M.Sc.   F.K.B.M.S.</w:t>
            </w:r>
          </w:p>
        </w:tc>
      </w:tr>
      <w:tr w:rsidR="008D46A4" w:rsidRPr="00747A9A" w:rsidTr="00137D4A">
        <w:tc>
          <w:tcPr>
            <w:tcW w:w="39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936" w:type="dxa"/>
            <w:gridSpan w:val="2"/>
          </w:tcPr>
          <w:p w:rsidR="008D46A4" w:rsidRPr="006766CD" w:rsidRDefault="002A1218" w:rsidP="000144CC">
            <w:pPr>
              <w:spacing w:after="0" w:line="240" w:lineRule="auto"/>
              <w:rPr>
                <w:b/>
                <w:bCs/>
                <w:sz w:val="24"/>
                <w:szCs w:val="24"/>
                <w:lang w:bidi="ar-KW"/>
              </w:rPr>
            </w:pPr>
            <w:r>
              <w:rPr>
                <w:b/>
                <w:bCs/>
                <w:sz w:val="24"/>
                <w:szCs w:val="24"/>
                <w:lang w:bidi="ar-KW"/>
              </w:rPr>
              <w:t>Physiotherapy</w:t>
            </w:r>
          </w:p>
        </w:tc>
      </w:tr>
      <w:tr w:rsidR="008D46A4" w:rsidRPr="00747A9A" w:rsidTr="00137D4A">
        <w:trPr>
          <w:trHeight w:val="352"/>
        </w:trPr>
        <w:tc>
          <w:tcPr>
            <w:tcW w:w="39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936"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D874C1">
              <w:rPr>
                <w:b/>
                <w:bCs/>
                <w:sz w:val="24"/>
                <w:szCs w:val="24"/>
                <w:lang w:bidi="ar-KW"/>
              </w:rPr>
              <w:t>dr.azad.hasan@epu.edu.iq</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F11A0">
              <w:rPr>
                <w:b/>
                <w:bCs/>
                <w:sz w:val="24"/>
                <w:szCs w:val="24"/>
                <w:lang w:val="en-US" w:bidi="ar-KW"/>
              </w:rPr>
              <w:t xml:space="preserve"> 07507159778</w:t>
            </w:r>
          </w:p>
        </w:tc>
      </w:tr>
      <w:tr w:rsidR="008D46A4" w:rsidRPr="00747A9A" w:rsidTr="00137D4A">
        <w:tc>
          <w:tcPr>
            <w:tcW w:w="39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936" w:type="dxa"/>
            <w:gridSpan w:val="2"/>
          </w:tcPr>
          <w:p w:rsidR="008D46A4" w:rsidRPr="006766CD" w:rsidRDefault="008D46A4" w:rsidP="00137D4A">
            <w:pPr>
              <w:spacing w:after="0" w:line="240" w:lineRule="auto"/>
              <w:rPr>
                <w:b/>
                <w:bCs/>
                <w:sz w:val="24"/>
                <w:szCs w:val="24"/>
                <w:lang w:bidi="ar-KW"/>
              </w:rPr>
            </w:pPr>
            <w:r w:rsidRPr="006766CD">
              <w:rPr>
                <w:b/>
                <w:bCs/>
                <w:sz w:val="24"/>
                <w:szCs w:val="24"/>
                <w:lang w:bidi="ar-KW"/>
              </w:rPr>
              <w:t xml:space="preserve">Theory:    </w:t>
            </w:r>
            <w:r w:rsidR="00137D4A">
              <w:rPr>
                <w:b/>
                <w:bCs/>
                <w:sz w:val="24"/>
                <w:szCs w:val="24"/>
                <w:lang w:bidi="ar-KW"/>
              </w:rPr>
              <w:t>1</w:t>
            </w:r>
            <w:r w:rsidRPr="006766CD">
              <w:rPr>
                <w:b/>
                <w:bCs/>
                <w:sz w:val="24"/>
                <w:szCs w:val="24"/>
                <w:lang w:bidi="ar-KW"/>
              </w:rPr>
              <w:t xml:space="preserve">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137D4A">
        <w:tc>
          <w:tcPr>
            <w:tcW w:w="39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936"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rsidTr="00137D4A">
        <w:tc>
          <w:tcPr>
            <w:tcW w:w="39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936" w:type="dxa"/>
            <w:gridSpan w:val="2"/>
          </w:tcPr>
          <w:p w:rsidR="008D46A4" w:rsidRPr="006766CD" w:rsidRDefault="008D46A4" w:rsidP="00CF5475">
            <w:pPr>
              <w:spacing w:after="0" w:line="240" w:lineRule="auto"/>
              <w:rPr>
                <w:b/>
                <w:bCs/>
                <w:sz w:val="24"/>
                <w:szCs w:val="24"/>
                <w:lang w:bidi="ar-KW"/>
              </w:rPr>
            </w:pPr>
          </w:p>
        </w:tc>
      </w:tr>
      <w:tr w:rsidR="008D46A4" w:rsidRPr="00747A9A" w:rsidTr="00137D4A">
        <w:tc>
          <w:tcPr>
            <w:tcW w:w="3959"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936" w:type="dxa"/>
            <w:gridSpan w:val="2"/>
          </w:tcPr>
          <w:p w:rsidR="00B24738" w:rsidRDefault="00B24738" w:rsidP="00B24738">
            <w:pPr>
              <w:spacing w:after="0" w:line="240" w:lineRule="auto"/>
              <w:rPr>
                <w:b/>
                <w:bCs/>
                <w:sz w:val="24"/>
                <w:szCs w:val="24"/>
                <w:lang w:val="en-US" w:bidi="ar-KW"/>
              </w:rPr>
            </w:pPr>
            <w:proofErr w:type="spellStart"/>
            <w:r>
              <w:rPr>
                <w:b/>
                <w:bCs/>
                <w:sz w:val="24"/>
                <w:szCs w:val="24"/>
                <w:lang w:val="en-US" w:bidi="ar-KW"/>
              </w:rPr>
              <w:t>Lecrurer</w:t>
            </w:r>
            <w:proofErr w:type="spellEnd"/>
            <w:r>
              <w:rPr>
                <w:b/>
                <w:bCs/>
                <w:sz w:val="24"/>
                <w:szCs w:val="24"/>
                <w:lang w:val="en-US" w:bidi="ar-KW"/>
              </w:rPr>
              <w:t xml:space="preserve">   </w:t>
            </w:r>
            <w:proofErr w:type="spellStart"/>
            <w:r>
              <w:rPr>
                <w:b/>
                <w:bCs/>
                <w:sz w:val="24"/>
                <w:szCs w:val="24"/>
                <w:lang w:bidi="ar-KW"/>
              </w:rPr>
              <w:t>M.B.Ch.B</w:t>
            </w:r>
            <w:proofErr w:type="spellEnd"/>
            <w:r>
              <w:rPr>
                <w:b/>
                <w:bCs/>
                <w:sz w:val="24"/>
                <w:szCs w:val="24"/>
                <w:lang w:bidi="ar-KW"/>
              </w:rPr>
              <w:t>.  M.Sc.   F.K.B.M.S.</w:t>
            </w:r>
          </w:p>
          <w:p w:rsidR="006766CD" w:rsidRDefault="006766CD" w:rsidP="006766CD">
            <w:pPr>
              <w:spacing w:after="0" w:line="240" w:lineRule="auto"/>
              <w:jc w:val="right"/>
              <w:rPr>
                <w:b/>
                <w:bCs/>
                <w:sz w:val="24"/>
                <w:szCs w:val="24"/>
                <w:lang w:val="en-US" w:bidi="ar-KW"/>
              </w:rPr>
            </w:pPr>
          </w:p>
          <w:p w:rsidR="002A1218" w:rsidRPr="006766CD" w:rsidRDefault="002A1218" w:rsidP="006766CD">
            <w:pPr>
              <w:spacing w:after="0" w:line="240" w:lineRule="auto"/>
              <w:jc w:val="right"/>
              <w:rPr>
                <w:b/>
                <w:bCs/>
                <w:sz w:val="24"/>
                <w:szCs w:val="24"/>
                <w:rtl/>
                <w:lang w:val="en-US" w:bidi="ar-KW"/>
              </w:rPr>
            </w:pPr>
          </w:p>
        </w:tc>
      </w:tr>
      <w:tr w:rsidR="008D46A4" w:rsidRPr="00747A9A" w:rsidTr="00137D4A">
        <w:tc>
          <w:tcPr>
            <w:tcW w:w="39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936" w:type="dxa"/>
            <w:gridSpan w:val="2"/>
          </w:tcPr>
          <w:p w:rsidR="008D46A4" w:rsidRPr="006766CD" w:rsidRDefault="008D46A4" w:rsidP="00CF5475">
            <w:pPr>
              <w:spacing w:after="0" w:line="240" w:lineRule="auto"/>
              <w:rPr>
                <w:b/>
                <w:bCs/>
                <w:sz w:val="24"/>
                <w:szCs w:val="24"/>
                <w:lang w:val="en-US" w:bidi="ar-KW"/>
              </w:rPr>
            </w:pPr>
          </w:p>
        </w:tc>
      </w:tr>
      <w:tr w:rsidR="008D46A4" w:rsidRPr="00747A9A" w:rsidTr="00137D4A">
        <w:trPr>
          <w:trHeight w:val="1125"/>
        </w:trPr>
        <w:tc>
          <w:tcPr>
            <w:tcW w:w="9895"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137D4A" w:rsidRDefault="002A1218" w:rsidP="00137D4A">
            <w:r w:rsidRPr="00212D6E">
              <w:t xml:space="preserve">  </w:t>
            </w:r>
            <w:r w:rsidR="00137D4A">
              <w:t xml:space="preserve">As </w:t>
            </w:r>
            <w:proofErr w:type="spellStart"/>
            <w:r w:rsidR="00137D4A">
              <w:t>neurorehabilitation</w:t>
            </w:r>
            <w:proofErr w:type="spellEnd"/>
            <w:r w:rsidR="00137D4A">
              <w:t xml:space="preserve"> evolves, it is more challenging for clinicians to maintain state-of-the-art care of their patients. This course will use plenary lectures and smaller breakout sessions, including interactive </w:t>
            </w:r>
            <w:proofErr w:type="spellStart"/>
            <w:r w:rsidR="00137D4A">
              <w:t>casebased</w:t>
            </w:r>
            <w:proofErr w:type="spellEnd"/>
            <w:r w:rsidR="00137D4A">
              <w:t xml:space="preserve"> workshops, to update the audience on medical, psychological, physical, and cognitive approaches to </w:t>
            </w:r>
            <w:proofErr w:type="spellStart"/>
            <w:r w:rsidR="00137D4A">
              <w:t>neurorehabilitation</w:t>
            </w:r>
            <w:proofErr w:type="spellEnd"/>
            <w:r w:rsidR="00137D4A">
              <w:t xml:space="preserve">. Based on their participation in the course, participants will be able to expand their clinical knowledge and enhance those skills needed to maximize the physical, cognitive, and social function of patients with traumatic brain injury, spinal cord injury, stroke, and neurodegenerative disease. Participants will learn of state-of-the-art research and its application to clinical practice in such diverse topics as exercise, pharmacology, technology, wellness, integrative medicine, patient motivation, and caregiver assistance. </w:t>
            </w:r>
          </w:p>
          <w:p w:rsidR="008D46A4" w:rsidRPr="006766CD" w:rsidRDefault="008D46A4" w:rsidP="002A1218">
            <w:pPr>
              <w:spacing w:after="0" w:line="240" w:lineRule="auto"/>
              <w:rPr>
                <w:sz w:val="28"/>
                <w:szCs w:val="28"/>
                <w:rtl/>
                <w:lang w:val="en-US" w:bidi="ar-KW"/>
              </w:rPr>
            </w:pPr>
          </w:p>
        </w:tc>
      </w:tr>
      <w:tr w:rsidR="00FD437F" w:rsidRPr="00747A9A" w:rsidTr="00137D4A">
        <w:trPr>
          <w:trHeight w:val="850"/>
        </w:trPr>
        <w:tc>
          <w:tcPr>
            <w:tcW w:w="9895"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2A1218" w:rsidRPr="00865F26" w:rsidRDefault="002A1218" w:rsidP="002A1218">
            <w:pPr>
              <w:pStyle w:val="ListParagraph"/>
              <w:numPr>
                <w:ilvl w:val="0"/>
                <w:numId w:val="12"/>
              </w:numPr>
              <w:jc w:val="both"/>
              <w:rPr>
                <w:rFonts w:ascii="Times New Roman" w:hAnsi="Times New Roman" w:cs="Times New Roman"/>
                <w:b/>
                <w:bCs/>
                <w:sz w:val="28"/>
                <w:szCs w:val="28"/>
              </w:rPr>
            </w:pPr>
            <w:r w:rsidRPr="00865F26">
              <w:rPr>
                <w:rFonts w:ascii="Times New Roman" w:hAnsi="Times New Roman" w:cs="Times New Roman"/>
                <w:b/>
                <w:bCs/>
                <w:sz w:val="28"/>
                <w:szCs w:val="28"/>
              </w:rPr>
              <w:t>On completion of this course the student will be able to:</w:t>
            </w:r>
          </w:p>
          <w:p w:rsidR="00137D4A" w:rsidRDefault="00137D4A" w:rsidP="00137D4A">
            <w:r>
              <w:t xml:space="preserve">• Summarize the research evidence base for </w:t>
            </w:r>
            <w:proofErr w:type="spellStart"/>
            <w:r>
              <w:t>neurorehabilitation</w:t>
            </w:r>
            <w:proofErr w:type="spellEnd"/>
            <w:r>
              <w:t xml:space="preserve"> practice.</w:t>
            </w:r>
          </w:p>
          <w:p w:rsidR="00137D4A" w:rsidRDefault="00137D4A" w:rsidP="00137D4A">
            <w:r>
              <w:t xml:space="preserve"> • Integrate state-of-the-art evidence-based approaches to </w:t>
            </w:r>
            <w:proofErr w:type="spellStart"/>
            <w:r>
              <w:t>neurorehabilitation</w:t>
            </w:r>
            <w:proofErr w:type="spellEnd"/>
            <w:r>
              <w:t xml:space="preserve"> into their care of patients. </w:t>
            </w:r>
          </w:p>
          <w:p w:rsidR="00137D4A" w:rsidRDefault="00137D4A" w:rsidP="00137D4A">
            <w:r>
              <w:t xml:space="preserve">• Evaluate advances in research that will lead to future approaches to </w:t>
            </w:r>
            <w:proofErr w:type="spellStart"/>
            <w:r>
              <w:t>neurorehabilitation</w:t>
            </w:r>
            <w:proofErr w:type="spellEnd"/>
            <w:r>
              <w:t>.</w:t>
            </w:r>
          </w:p>
          <w:p w:rsidR="002A1218" w:rsidRPr="00137D4A" w:rsidRDefault="002A1218" w:rsidP="00137D4A">
            <w:pPr>
              <w:spacing w:after="0"/>
              <w:jc w:val="both"/>
              <w:rPr>
                <w:rFonts w:ascii="Times New Roman" w:hAnsi="Times New Roman" w:cs="Times New Roman"/>
                <w:sz w:val="28"/>
                <w:szCs w:val="28"/>
              </w:rPr>
            </w:pPr>
          </w:p>
        </w:tc>
      </w:tr>
      <w:tr w:rsidR="008D46A4" w:rsidRPr="00747A9A" w:rsidTr="00137D4A">
        <w:trPr>
          <w:trHeight w:val="704"/>
        </w:trPr>
        <w:tc>
          <w:tcPr>
            <w:tcW w:w="9895" w:type="dxa"/>
            <w:gridSpan w:val="3"/>
          </w:tcPr>
          <w:p w:rsidR="002A1218" w:rsidRDefault="00CF5475" w:rsidP="002A1218">
            <w:pPr>
              <w:spacing w:after="0" w:line="240" w:lineRule="auto"/>
              <w:rPr>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6C3B09" w:rsidRPr="006766CD" w:rsidRDefault="002A1218" w:rsidP="002A1218">
            <w:pPr>
              <w:spacing w:after="0" w:line="240" w:lineRule="auto"/>
              <w:rPr>
                <w:sz w:val="24"/>
                <w:szCs w:val="24"/>
                <w:lang w:bidi="ar-KW"/>
              </w:rPr>
            </w:pPr>
            <w:r>
              <w:rPr>
                <w:sz w:val="24"/>
                <w:szCs w:val="24"/>
                <w:lang w:bidi="ar-KW"/>
              </w:rPr>
              <w:t>T</w:t>
            </w:r>
            <w:r w:rsidR="006C3B09" w:rsidRPr="006766CD">
              <w:rPr>
                <w:sz w:val="24"/>
                <w:szCs w:val="24"/>
                <w:lang w:bidi="ar-KW"/>
              </w:rPr>
              <w:t xml:space="preserve">he </w:t>
            </w:r>
            <w:r>
              <w:rPr>
                <w:sz w:val="24"/>
                <w:szCs w:val="24"/>
                <w:lang w:bidi="ar-KW"/>
              </w:rPr>
              <w:t>A</w:t>
            </w:r>
            <w:r w:rsidR="006C3B09" w:rsidRPr="006766CD">
              <w:rPr>
                <w:sz w:val="24"/>
                <w:szCs w:val="24"/>
                <w:lang w:bidi="ar-KW"/>
              </w:rPr>
              <w:t xml:space="preserve">ttendance and completion of all tests, exams, assignments, reports , </w:t>
            </w:r>
            <w:r>
              <w:rPr>
                <w:sz w:val="24"/>
                <w:szCs w:val="24"/>
                <w:lang w:bidi="ar-KW"/>
              </w:rPr>
              <w:t xml:space="preserve">practical sessions </w:t>
            </w:r>
            <w:r w:rsidR="006C3B09" w:rsidRPr="006766CD">
              <w:rPr>
                <w:sz w:val="24"/>
                <w:szCs w:val="24"/>
                <w:lang w:bidi="ar-KW"/>
              </w:rPr>
              <w:t>…</w:t>
            </w:r>
            <w:proofErr w:type="spellStart"/>
            <w:r w:rsidR="006C3B09" w:rsidRPr="006766CD">
              <w:rPr>
                <w:sz w:val="24"/>
                <w:szCs w:val="24"/>
                <w:lang w:bidi="ar-KW"/>
              </w:rPr>
              <w:t>etc</w:t>
            </w:r>
            <w:proofErr w:type="spellEnd"/>
            <w:r w:rsidR="006C3B09" w:rsidRPr="006766CD">
              <w:rPr>
                <w:sz w:val="24"/>
                <w:szCs w:val="24"/>
                <w:lang w:bidi="ar-KW"/>
              </w:rPr>
              <w:t xml:space="preserve"> </w:t>
            </w:r>
          </w:p>
          <w:p w:rsidR="00B916A8" w:rsidRDefault="00B916A8" w:rsidP="002F44B8">
            <w:pPr>
              <w:bidi/>
              <w:spacing w:after="0" w:line="240" w:lineRule="auto"/>
              <w:rPr>
                <w:rFonts w:cs="Times New Roman"/>
                <w:sz w:val="24"/>
                <w:szCs w:val="24"/>
                <w:lang w:bidi="ar-KW"/>
              </w:rPr>
            </w:pPr>
          </w:p>
          <w:p w:rsidR="002A1218" w:rsidRPr="006766CD" w:rsidRDefault="002A1218" w:rsidP="002A1218">
            <w:pPr>
              <w:bidi/>
              <w:spacing w:after="0" w:line="240" w:lineRule="auto"/>
              <w:rPr>
                <w:sz w:val="24"/>
                <w:szCs w:val="24"/>
                <w:rtl/>
                <w:lang w:bidi="ar-KW"/>
              </w:rPr>
            </w:pPr>
          </w:p>
        </w:tc>
      </w:tr>
      <w:tr w:rsidR="008D46A4" w:rsidRPr="00747A9A" w:rsidTr="00137D4A">
        <w:trPr>
          <w:trHeight w:val="704"/>
        </w:trPr>
        <w:tc>
          <w:tcPr>
            <w:tcW w:w="9895"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Default="007F0899" w:rsidP="00C857AF">
            <w:pPr>
              <w:bidi/>
              <w:spacing w:after="0" w:line="240" w:lineRule="auto"/>
              <w:rPr>
                <w:rFonts w:cs="Times New Roman"/>
                <w:sz w:val="24"/>
                <w:szCs w:val="24"/>
                <w:lang w:bidi="ar-KW"/>
              </w:rPr>
            </w:pPr>
          </w:p>
          <w:p w:rsidR="002A1218" w:rsidRPr="006766CD" w:rsidRDefault="002A1218" w:rsidP="00465959">
            <w:pPr>
              <w:spacing w:after="0" w:line="240" w:lineRule="auto"/>
              <w:rPr>
                <w:sz w:val="24"/>
                <w:szCs w:val="24"/>
                <w:rtl/>
                <w:lang w:val="en-US" w:bidi="ar-KW"/>
              </w:rPr>
            </w:pPr>
            <w:r w:rsidRPr="00212D6E">
              <w:rPr>
                <w:rFonts w:ascii="Times New Roman" w:hAnsi="Times New Roman" w:cs="Times New Roman"/>
                <w:b/>
                <w:bCs/>
                <w:sz w:val="28"/>
                <w:szCs w:val="28"/>
              </w:rPr>
              <w:t xml:space="preserve">Theory: </w:t>
            </w:r>
            <w:r w:rsidRPr="00212D6E">
              <w:rPr>
                <w:rFonts w:ascii="Times New Roman" w:hAnsi="Times New Roman" w:cs="Times New Roman"/>
                <w:sz w:val="28"/>
                <w:szCs w:val="28"/>
              </w:rPr>
              <w:t>lecture, group discussion, pair work, group work, case-based learning</w:t>
            </w:r>
            <w:r>
              <w:rPr>
                <w:rFonts w:ascii="Times New Roman" w:hAnsi="Times New Roman" w:cs="Times New Roman"/>
                <w:sz w:val="28"/>
                <w:szCs w:val="28"/>
              </w:rPr>
              <w:t xml:space="preserve">        </w:t>
            </w:r>
            <w:r w:rsidRPr="00212D6E">
              <w:rPr>
                <w:rFonts w:ascii="Times New Roman" w:hAnsi="Times New Roman" w:cs="Times New Roman"/>
                <w:b/>
                <w:bCs/>
                <w:sz w:val="28"/>
                <w:szCs w:val="28"/>
              </w:rPr>
              <w:t>Laboratory practice</w:t>
            </w:r>
            <w:r w:rsidRPr="00212D6E">
              <w:rPr>
                <w:rFonts w:ascii="Times New Roman" w:hAnsi="Times New Roman" w:cs="Times New Roman"/>
                <w:sz w:val="28"/>
                <w:szCs w:val="28"/>
              </w:rPr>
              <w:t>: Lecture, group discussion, skill demonstration, group work, team teaching, self-training.</w:t>
            </w:r>
          </w:p>
        </w:tc>
      </w:tr>
      <w:tr w:rsidR="008D46A4" w:rsidRPr="00747A9A" w:rsidTr="00137D4A">
        <w:trPr>
          <w:trHeight w:val="704"/>
        </w:trPr>
        <w:tc>
          <w:tcPr>
            <w:tcW w:w="9895"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465959" w:rsidRPr="00865F26" w:rsidRDefault="00465959" w:rsidP="00465959">
            <w:pPr>
              <w:pStyle w:val="ListParagraph"/>
              <w:numPr>
                <w:ilvl w:val="0"/>
                <w:numId w:val="12"/>
              </w:numPr>
              <w:jc w:val="both"/>
              <w:rPr>
                <w:rFonts w:ascii="Times New Roman" w:hAnsi="Times New Roman" w:cs="Times New Roman"/>
                <w:b/>
                <w:bCs/>
                <w:sz w:val="28"/>
                <w:szCs w:val="28"/>
              </w:rPr>
            </w:pPr>
            <w:r w:rsidRPr="00865F26">
              <w:rPr>
                <w:rFonts w:ascii="Times New Roman" w:hAnsi="Times New Roman" w:cs="Times New Roman"/>
                <w:b/>
                <w:bCs/>
                <w:sz w:val="28"/>
                <w:szCs w:val="28"/>
              </w:rPr>
              <w:t>On completion of this course the student will be able to:</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Mention the basic principles and procedures relating to some of the therapeutic exercise modalities.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Explain The physiological and therapeutic effects of the different therapeutic exercise modalities </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Define and enumerate indications, contraindications, dangers and precautions including techniques of applications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Explain advantages and disadvantages of the different modalities. </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Select the proper type of exercise depending on patients diagnosis </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Design the appropriate way of application for each modality</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Apply  different types of therapeutic exercises on him colleague</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Demonstrate and acquire meaningful communications for instruction to the patient and ensure his/her comfort throughout the treatment</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the importance and clinical benefits of test and measurements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how to prepare environment, equipment and patient for evaluation procedures.</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the difference between muscle weakness and contracture.</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Know the difference between gross and individual muscle testing.</w:t>
            </w:r>
          </w:p>
          <w:p w:rsidR="00465959" w:rsidRPr="00865F26"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Classify and identify different grades of muscle evaluation. </w:t>
            </w:r>
          </w:p>
          <w:p w:rsidR="00465959" w:rsidRDefault="00465959" w:rsidP="00465959">
            <w:pPr>
              <w:pStyle w:val="ListParagraph"/>
              <w:numPr>
                <w:ilvl w:val="0"/>
                <w:numId w:val="12"/>
              </w:numPr>
              <w:spacing w:after="0"/>
              <w:jc w:val="both"/>
              <w:rPr>
                <w:rFonts w:ascii="Times New Roman" w:hAnsi="Times New Roman" w:cs="Times New Roman"/>
                <w:sz w:val="28"/>
                <w:szCs w:val="28"/>
              </w:rPr>
            </w:pPr>
            <w:r w:rsidRPr="00865F26">
              <w:rPr>
                <w:rFonts w:ascii="Times New Roman" w:hAnsi="Times New Roman" w:cs="Times New Roman"/>
                <w:sz w:val="28"/>
                <w:szCs w:val="28"/>
              </w:rPr>
              <w:t xml:space="preserve">Apply accurate positions, grasp, stabilization and fixation. </w:t>
            </w:r>
          </w:p>
          <w:p w:rsidR="00FD437F" w:rsidRDefault="00465959" w:rsidP="00465959">
            <w:pPr>
              <w:spacing w:after="0" w:line="240" w:lineRule="auto"/>
              <w:rPr>
                <w:rFonts w:cs="Times New Roman"/>
                <w:sz w:val="24"/>
                <w:szCs w:val="24"/>
                <w:lang w:val="en-US" w:bidi="ar-KW"/>
              </w:rPr>
            </w:pPr>
            <w:r w:rsidRPr="00465959">
              <w:rPr>
                <w:rFonts w:ascii="Times New Roman" w:hAnsi="Times New Roman" w:cs="Times New Roman"/>
                <w:sz w:val="28"/>
                <w:szCs w:val="28"/>
              </w:rPr>
              <w:t>Recognize and be able to carry out basic techniques of muscle testing and take the proper precautions.</w:t>
            </w:r>
          </w:p>
          <w:p w:rsidR="007F0899" w:rsidRPr="007F0899" w:rsidRDefault="007F0899" w:rsidP="00FD437F">
            <w:pPr>
              <w:bidi/>
              <w:spacing w:after="0" w:line="240" w:lineRule="auto"/>
              <w:rPr>
                <w:sz w:val="28"/>
                <w:szCs w:val="28"/>
                <w:rtl/>
                <w:lang w:val="en-US" w:bidi="ar-KW"/>
              </w:rPr>
            </w:pPr>
          </w:p>
        </w:tc>
      </w:tr>
      <w:tr w:rsidR="008D46A4" w:rsidRPr="00747A9A" w:rsidTr="00137D4A">
        <w:tc>
          <w:tcPr>
            <w:tcW w:w="9895"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465959" w:rsidRPr="00865F26" w:rsidRDefault="00001B33" w:rsidP="00A32EC9">
            <w:pPr>
              <w:spacing w:after="0" w:line="240" w:lineRule="auto"/>
              <w:rPr>
                <w:rFonts w:asciiTheme="majorBidi" w:hAnsiTheme="majorBidi"/>
                <w:color w:val="111111"/>
                <w:sz w:val="28"/>
                <w:szCs w:val="28"/>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465959">
              <w:rPr>
                <w:b/>
                <w:bCs/>
                <w:sz w:val="24"/>
                <w:szCs w:val="24"/>
                <w:lang w:bidi="ar-KW"/>
              </w:rPr>
              <w:t>Key references</w:t>
            </w:r>
            <w:r w:rsidR="00CC5CD1" w:rsidRPr="006766CD">
              <w:rPr>
                <w:sz w:val="24"/>
                <w:szCs w:val="24"/>
                <w:lang w:bidi="ar-KW"/>
              </w:rPr>
              <w:t>:</w:t>
            </w:r>
            <w:r w:rsidR="00465959">
              <w:rPr>
                <w:sz w:val="24"/>
                <w:szCs w:val="24"/>
                <w:lang w:bidi="ar-KW"/>
              </w:rPr>
              <w:t xml:space="preserve"> </w:t>
            </w:r>
          </w:p>
          <w:p w:rsidR="00CC5CD1" w:rsidRPr="006766CD" w:rsidRDefault="00CC5CD1" w:rsidP="00CC5CD1">
            <w:pPr>
              <w:spacing w:after="0" w:line="240" w:lineRule="auto"/>
              <w:rPr>
                <w:sz w:val="24"/>
                <w:szCs w:val="24"/>
                <w:lang w:bidi="ar-KW"/>
              </w:rPr>
            </w:pPr>
          </w:p>
          <w:p w:rsidR="00CC5CD1" w:rsidRPr="00851496" w:rsidRDefault="00001B33" w:rsidP="00851496">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tc>
      </w:tr>
      <w:tr w:rsidR="00137D4A" w:rsidRPr="00747A9A" w:rsidTr="00137D4A">
        <w:trPr>
          <w:gridAfter w:val="1"/>
          <w:wAfter w:w="90" w:type="dxa"/>
        </w:trPr>
        <w:tc>
          <w:tcPr>
            <w:tcW w:w="9805" w:type="dxa"/>
            <w:gridSpan w:val="2"/>
            <w:tcBorders>
              <w:bottom w:val="single" w:sz="8" w:space="0" w:color="auto"/>
            </w:tcBorders>
          </w:tcPr>
          <w:p w:rsidR="00137D4A" w:rsidRPr="00747A9A" w:rsidRDefault="00137D4A"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r>
      <w:tr w:rsidR="00137D4A" w:rsidRPr="00747A9A" w:rsidTr="00137D4A">
        <w:trPr>
          <w:gridAfter w:val="1"/>
          <w:wAfter w:w="90" w:type="dxa"/>
          <w:trHeight w:val="4392"/>
        </w:trPr>
        <w:tc>
          <w:tcPr>
            <w:tcW w:w="9805" w:type="dxa"/>
            <w:gridSpan w:val="2"/>
            <w:tcBorders>
              <w:top w:val="single" w:sz="8" w:space="0" w:color="auto"/>
              <w:bottom w:val="single" w:sz="8" w:space="0" w:color="auto"/>
            </w:tcBorders>
          </w:tcPr>
          <w:tbl>
            <w:tblPr>
              <w:tblW w:w="15570" w:type="dxa"/>
              <w:tblLayout w:type="fixed"/>
              <w:tblCellMar>
                <w:left w:w="0" w:type="dxa"/>
                <w:right w:w="0" w:type="dxa"/>
              </w:tblCellMar>
              <w:tblLook w:val="04A0" w:firstRow="1" w:lastRow="0" w:firstColumn="1" w:lastColumn="0" w:noHBand="0" w:noVBand="1"/>
            </w:tblPr>
            <w:tblGrid>
              <w:gridCol w:w="15530"/>
              <w:gridCol w:w="20"/>
              <w:gridCol w:w="20"/>
            </w:tblGrid>
            <w:tr w:rsidR="00851496" w:rsidRPr="0019724A" w:rsidTr="00851496">
              <w:trPr>
                <w:trHeight w:val="1500"/>
              </w:trPr>
              <w:tc>
                <w:tcPr>
                  <w:tcW w:w="15530" w:type="dxa"/>
                  <w:shd w:val="clear" w:color="auto" w:fill="FFFFFF"/>
                  <w:hideMark/>
                </w:tcPr>
                <w:p w:rsidR="00851496" w:rsidRPr="0019724A" w:rsidRDefault="00851496" w:rsidP="00851496">
                  <w:pPr>
                    <w:spacing w:after="0" w:line="270" w:lineRule="atLeast"/>
                    <w:ind w:left="240"/>
                    <w:jc w:val="center"/>
                    <w:rPr>
                      <w:rFonts w:eastAsia="Times New Roman" w:cs="Calibri"/>
                      <w:color w:val="222222"/>
                    </w:rPr>
                  </w:pPr>
                  <w:r>
                    <w:lastRenderedPageBreak/>
                    <w:t xml:space="preserve"> </w:t>
                  </w:r>
                  <w:r w:rsidRPr="0019724A">
                    <w:rPr>
                      <w:rFonts w:ascii="Helvetica" w:eastAsia="Times New Roman" w:hAnsi="Helvetica" w:cs="Helvetica"/>
                      <w:noProof/>
                      <w:sz w:val="24"/>
                      <w:szCs w:val="24"/>
                      <w:lang w:val="en-US"/>
                    </w:rPr>
                    <w:drawing>
                      <wp:inline distT="0" distB="0" distL="0" distR="0" wp14:anchorId="71BD4A2F" wp14:editId="05D3E005">
                        <wp:extent cx="9525" cy="9525"/>
                        <wp:effectExtent l="0" t="0" r="0" b="0"/>
                        <wp:docPr id="7" name="Picture 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Helvetica" w:eastAsia="Times New Roman" w:hAnsi="Helvetica" w:cs="Helvetica"/>
                      <w:sz w:val="24"/>
                      <w:szCs w:val="24"/>
                    </w:rPr>
                    <w:t xml:space="preserve"> </w:t>
                  </w:r>
                </w:p>
                <w:p w:rsidR="00851496" w:rsidRPr="0019724A" w:rsidRDefault="00851496" w:rsidP="00851496">
                  <w:pPr>
                    <w:spacing w:line="240" w:lineRule="auto"/>
                    <w:ind w:left="870"/>
                    <w:rPr>
                      <w:rFonts w:eastAsia="Times New Roman" w:cs="Calibri"/>
                      <w:color w:val="222222"/>
                      <w:rtl/>
                    </w:rPr>
                  </w:pPr>
                  <w:r w:rsidRPr="0019724A">
                    <w:rPr>
                      <w:rFonts w:ascii="Times New Roman" w:eastAsia="Times New Roman" w:hAnsi="Times New Roman" w:cs="Times New Roman"/>
                      <w:b/>
                      <w:bCs/>
                      <w:color w:val="222222"/>
                      <w:sz w:val="28"/>
                      <w:szCs w:val="28"/>
                    </w:rPr>
                    <w:t>1.</w:t>
                  </w:r>
                  <w:r w:rsidRPr="0019724A">
                    <w:rPr>
                      <w:rFonts w:ascii="Times New Roman" w:eastAsia="Times New Roman" w:hAnsi="Times New Roman" w:cs="Times New Roman"/>
                      <w:color w:val="222222"/>
                      <w:sz w:val="14"/>
                      <w:szCs w:val="14"/>
                    </w:rPr>
                    <w:t>     </w:t>
                  </w:r>
                  <w:r w:rsidRPr="0019724A">
                    <w:rPr>
                      <w:rFonts w:ascii="Times New Roman" w:eastAsia="Times New Roman" w:hAnsi="Times New Roman" w:cs="Times New Roman"/>
                      <w:b/>
                      <w:bCs/>
                      <w:color w:val="222222"/>
                      <w:sz w:val="28"/>
                      <w:szCs w:val="28"/>
                      <w:u w:val="single"/>
                    </w:rPr>
                    <w:t>Course calendar (Theoretical Part):</w:t>
                  </w:r>
                </w:p>
                <w:tbl>
                  <w:tblPr>
                    <w:tblW w:w="9855" w:type="dxa"/>
                    <w:tblLayout w:type="fixed"/>
                    <w:tblCellMar>
                      <w:left w:w="0" w:type="dxa"/>
                      <w:right w:w="0" w:type="dxa"/>
                    </w:tblCellMar>
                    <w:tblLook w:val="04A0" w:firstRow="1" w:lastRow="0" w:firstColumn="1" w:lastColumn="0" w:noHBand="0" w:noVBand="1"/>
                  </w:tblPr>
                  <w:tblGrid>
                    <w:gridCol w:w="1133"/>
                    <w:gridCol w:w="7588"/>
                    <w:gridCol w:w="1134"/>
                  </w:tblGrid>
                  <w:tr w:rsidR="00851496" w:rsidRPr="0019724A" w:rsidTr="009A4E72">
                    <w:trPr>
                      <w:trHeight w:val="1335"/>
                    </w:trPr>
                    <w:tc>
                      <w:tcPr>
                        <w:tcW w:w="1133" w:type="dxa"/>
                        <w:tcBorders>
                          <w:top w:val="double" w:sz="4" w:space="0" w:color="auto"/>
                          <w:left w:val="double" w:sz="4" w:space="0" w:color="auto"/>
                          <w:bottom w:val="double" w:sz="4" w:space="0" w:color="auto"/>
                          <w:right w:val="double" w:sz="4" w:space="0" w:color="auto"/>
                        </w:tcBorders>
                        <w:shd w:val="clear" w:color="auto" w:fill="F3F3F3"/>
                        <w:tcMar>
                          <w:top w:w="0" w:type="dxa"/>
                          <w:left w:w="108" w:type="dxa"/>
                          <w:bottom w:w="0" w:type="dxa"/>
                          <w:right w:w="108" w:type="dxa"/>
                        </w:tcMar>
                        <w:vAlign w:val="center"/>
                        <w:hideMark/>
                      </w:tcPr>
                      <w:p w:rsidR="00851496" w:rsidRPr="0019724A" w:rsidRDefault="00851496" w:rsidP="00851496">
                        <w:pPr>
                          <w:spacing w:line="240" w:lineRule="auto"/>
                          <w:rPr>
                            <w:rFonts w:eastAsia="Times New Roman" w:cs="Calibri"/>
                          </w:rPr>
                        </w:pPr>
                        <w:r w:rsidRPr="0019724A">
                          <w:rPr>
                            <w:rFonts w:ascii="Times New Roman" w:eastAsia="Times New Roman" w:hAnsi="Times New Roman" w:cs="Times New Roman"/>
                            <w:b/>
                            <w:bCs/>
                            <w:sz w:val="28"/>
                            <w:szCs w:val="28"/>
                          </w:rPr>
                          <w:t>Week</w:t>
                        </w:r>
                      </w:p>
                    </w:tc>
                    <w:tc>
                      <w:tcPr>
                        <w:tcW w:w="7588" w:type="dxa"/>
                        <w:tcBorders>
                          <w:top w:val="double" w:sz="4" w:space="0" w:color="auto"/>
                          <w:left w:val="nil"/>
                          <w:bottom w:val="double" w:sz="4" w:space="0" w:color="auto"/>
                          <w:right w:val="double" w:sz="4" w:space="0" w:color="auto"/>
                        </w:tcBorders>
                        <w:shd w:val="clear" w:color="auto" w:fill="F3F3F3"/>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Outline</w:t>
                        </w:r>
                      </w:p>
                    </w:tc>
                    <w:tc>
                      <w:tcPr>
                        <w:tcW w:w="1134" w:type="dxa"/>
                        <w:tcBorders>
                          <w:top w:val="double" w:sz="4" w:space="0" w:color="auto"/>
                          <w:left w:val="nil"/>
                          <w:bottom w:val="double" w:sz="4" w:space="0" w:color="auto"/>
                          <w:right w:val="double" w:sz="4" w:space="0" w:color="auto"/>
                        </w:tcBorders>
                        <w:shd w:val="clear" w:color="auto" w:fill="F3F3F3"/>
                        <w:tcMar>
                          <w:top w:w="0" w:type="dxa"/>
                          <w:left w:w="108" w:type="dxa"/>
                          <w:bottom w:w="0" w:type="dxa"/>
                          <w:right w:w="108" w:type="dxa"/>
                        </w:tcMar>
                        <w:vAlign w:val="center"/>
                        <w:hideMark/>
                      </w:tcPr>
                      <w:p w:rsidR="00851496" w:rsidRPr="0019724A" w:rsidRDefault="00851496" w:rsidP="00851496">
                        <w:pPr>
                          <w:spacing w:line="240" w:lineRule="auto"/>
                          <w:rPr>
                            <w:rFonts w:eastAsia="Times New Roman" w:cs="Calibri"/>
                          </w:rPr>
                        </w:pPr>
                        <w:r w:rsidRPr="0019724A">
                          <w:rPr>
                            <w:rFonts w:ascii="Times New Roman" w:eastAsia="Times New Roman" w:hAnsi="Times New Roman" w:cs="Times New Roman"/>
                            <w:b/>
                            <w:bCs/>
                            <w:sz w:val="28"/>
                            <w:szCs w:val="28"/>
                          </w:rPr>
                          <w:t>No. of Hours</w:t>
                        </w:r>
                      </w:p>
                    </w:tc>
                  </w:tr>
                  <w:tr w:rsidR="00851496" w:rsidRPr="0019724A" w:rsidTr="009A4E72">
                    <w:trPr>
                      <w:trHeight w:val="827"/>
                    </w:trPr>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327D6C" w:rsidP="0049785D">
                        <w:pPr>
                          <w:bidi/>
                          <w:spacing w:line="240" w:lineRule="auto"/>
                          <w:ind w:left="720"/>
                          <w:jc w:val="center"/>
                          <w:rPr>
                            <w:rFonts w:eastAsia="Times New Roman" w:cs="Calibri"/>
                          </w:rPr>
                        </w:pPr>
                        <w:r>
                          <w:rPr>
                            <w:rFonts w:ascii="Times New Roman" w:eastAsia="Times New Roman" w:hAnsi="Times New Roman" w:cs="Times New Roman"/>
                            <w:b/>
                            <w:bCs/>
                            <w:sz w:val="28"/>
                            <w:szCs w:val="28"/>
                          </w:rPr>
                          <w:t>1</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Congenital childhood disorders</w:t>
                        </w:r>
                        <w:r w:rsidR="0020328A">
                          <w:rPr>
                            <w:rFonts w:ascii="Times New Roman" w:eastAsia="Times New Roman" w:hAnsi="Times New Roman" w:cs="Times New Roman"/>
                            <w:sz w:val="28"/>
                            <w:szCs w:val="28"/>
                          </w:rPr>
                          <w:t>.</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1</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327D6C" w:rsidP="0049785D">
                        <w:pPr>
                          <w:bidi/>
                          <w:spacing w:line="240" w:lineRule="auto"/>
                          <w:ind w:left="720"/>
                          <w:jc w:val="center"/>
                          <w:rPr>
                            <w:rFonts w:eastAsia="Times New Roman" w:cs="Calibri"/>
                          </w:rPr>
                        </w:pPr>
                        <w:r>
                          <w:rPr>
                            <w:rFonts w:ascii="Times New Roman" w:eastAsia="Times New Roman" w:hAnsi="Times New Roman" w:cs="Times New Roman"/>
                            <w:b/>
                            <w:bCs/>
                            <w:sz w:val="28"/>
                            <w:szCs w:val="28"/>
                          </w:rPr>
                          <w:t>2</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 xml:space="preserve">Clinical features and management of: Diseases of the spinal cord, </w:t>
                        </w:r>
                        <w:proofErr w:type="spellStart"/>
                        <w:r w:rsidRPr="0019724A">
                          <w:rPr>
                            <w:rFonts w:ascii="Times New Roman" w:eastAsia="Times New Roman" w:hAnsi="Times New Roman" w:cs="Times New Roman"/>
                            <w:sz w:val="28"/>
                            <w:szCs w:val="28"/>
                          </w:rPr>
                          <w:t>Craniocerebral</w:t>
                        </w:r>
                        <w:proofErr w:type="spellEnd"/>
                        <w:r w:rsidRPr="0019724A">
                          <w:rPr>
                            <w:rFonts w:ascii="Times New Roman" w:eastAsia="Times New Roman" w:hAnsi="Times New Roman" w:cs="Times New Roman"/>
                            <w:sz w:val="28"/>
                            <w:szCs w:val="28"/>
                          </w:rPr>
                          <w:t xml:space="preserve"> junction anomalies, </w:t>
                        </w:r>
                        <w:proofErr w:type="spellStart"/>
                        <w:r w:rsidRPr="0019724A">
                          <w:rPr>
                            <w:rFonts w:ascii="Times New Roman" w:eastAsia="Times New Roman" w:hAnsi="Times New Roman" w:cs="Times New Roman"/>
                            <w:sz w:val="28"/>
                            <w:szCs w:val="28"/>
                          </w:rPr>
                          <w:t>Syringomyelia</w:t>
                        </w:r>
                        <w:proofErr w:type="spellEnd"/>
                        <w:r w:rsidRPr="0019724A">
                          <w:rPr>
                            <w:rFonts w:ascii="Times New Roman" w:eastAsia="Times New Roman" w:hAnsi="Times New Roman" w:cs="Times New Roman"/>
                            <w:sz w:val="28"/>
                            <w:szCs w:val="28"/>
                          </w:rPr>
                          <w:t xml:space="preserve">, Cervical and lumbar disc lesions, </w:t>
                        </w:r>
                        <w:proofErr w:type="spellStart"/>
                        <w:r w:rsidRPr="0019724A">
                          <w:rPr>
                            <w:rFonts w:ascii="Times New Roman" w:eastAsia="Times New Roman" w:hAnsi="Times New Roman" w:cs="Times New Roman"/>
                            <w:sz w:val="28"/>
                            <w:szCs w:val="28"/>
                          </w:rPr>
                          <w:t>Tumors</w:t>
                        </w:r>
                        <w:proofErr w:type="spellEnd"/>
                        <w:r w:rsidRPr="0019724A">
                          <w:rPr>
                            <w:rFonts w:ascii="Times New Roman" w:eastAsia="Times New Roman" w:hAnsi="Times New Roman" w:cs="Times New Roman"/>
                            <w:sz w:val="28"/>
                            <w:szCs w:val="28"/>
                          </w:rPr>
                          <w:t xml:space="preserve">, and Spinal </w:t>
                        </w:r>
                        <w:proofErr w:type="spellStart"/>
                        <w:r w:rsidRPr="0019724A">
                          <w:rPr>
                            <w:rFonts w:ascii="Times New Roman" w:eastAsia="Times New Roman" w:hAnsi="Times New Roman" w:cs="Times New Roman"/>
                            <w:sz w:val="28"/>
                            <w:szCs w:val="28"/>
                          </w:rPr>
                          <w:t>archnoiditis</w:t>
                        </w:r>
                        <w:proofErr w:type="spellEnd"/>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3</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327D6C" w:rsidP="0049785D">
                        <w:pPr>
                          <w:bidi/>
                          <w:spacing w:line="240" w:lineRule="auto"/>
                          <w:ind w:left="720"/>
                          <w:jc w:val="center"/>
                          <w:rPr>
                            <w:rFonts w:eastAsia="Times New Roman" w:cs="Calibri"/>
                          </w:rPr>
                        </w:pPr>
                        <w:r>
                          <w:rPr>
                            <w:rFonts w:ascii="Times New Roman" w:eastAsia="Times New Roman" w:hAnsi="Times New Roman" w:cs="Times New Roman"/>
                            <w:b/>
                            <w:bCs/>
                            <w:sz w:val="28"/>
                            <w:szCs w:val="28"/>
                          </w:rPr>
                          <w:t>3</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 xml:space="preserve">Demyelinating diseases, </w:t>
                        </w:r>
                        <w:proofErr w:type="spellStart"/>
                        <w:r w:rsidRPr="0019724A">
                          <w:rPr>
                            <w:rFonts w:ascii="Times New Roman" w:eastAsia="Times New Roman" w:hAnsi="Times New Roman" w:cs="Times New Roman"/>
                            <w:sz w:val="28"/>
                            <w:szCs w:val="28"/>
                          </w:rPr>
                          <w:t>Guillain</w:t>
                        </w:r>
                        <w:proofErr w:type="spellEnd"/>
                        <w:r w:rsidRPr="0019724A">
                          <w:rPr>
                            <w:rFonts w:ascii="Times New Roman" w:eastAsia="Times New Roman" w:hAnsi="Times New Roman" w:cs="Times New Roman"/>
                            <w:sz w:val="28"/>
                            <w:szCs w:val="28"/>
                          </w:rPr>
                          <w:t xml:space="preserve"> – bare syndrome, Acute disseminated encephalomyelitis, Transverse myelitis, and</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Multiple sclerosis</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49785D">
                        <w:pPr>
                          <w:bidi/>
                          <w:spacing w:line="240" w:lineRule="auto"/>
                          <w:ind w:left="720"/>
                          <w:jc w:val="center"/>
                          <w:rPr>
                            <w:rFonts w:eastAsia="Times New Roman" w:cs="Calibri"/>
                          </w:rPr>
                        </w:pPr>
                        <w:r w:rsidRPr="0019724A">
                          <w:rPr>
                            <w:rFonts w:ascii="Times New Roman" w:eastAsia="Times New Roman" w:hAnsi="Times New Roman" w:cs="Times New Roman"/>
                            <w:b/>
                            <w:bCs/>
                            <w:sz w:val="28"/>
                            <w:szCs w:val="28"/>
                          </w:rPr>
                          <w:t>4</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 Degenerative disorders,</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Parkinson disease, and Dementia</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49785D">
                        <w:pPr>
                          <w:bidi/>
                          <w:spacing w:line="240" w:lineRule="auto"/>
                          <w:ind w:left="720"/>
                          <w:jc w:val="center"/>
                          <w:rPr>
                            <w:rFonts w:eastAsia="Times New Roman" w:cs="Calibri"/>
                          </w:rPr>
                        </w:pPr>
                        <w:r w:rsidRPr="0019724A">
                          <w:rPr>
                            <w:rFonts w:ascii="Times New Roman" w:eastAsia="Times New Roman" w:hAnsi="Times New Roman" w:cs="Times New Roman"/>
                            <w:b/>
                            <w:bCs/>
                            <w:sz w:val="28"/>
                            <w:szCs w:val="28"/>
                          </w:rPr>
                          <w:t>5</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 xml:space="preserve">Clinical features and management of: Infections, Pyogenic meningitis sequelae, Tuberculous infection of CNS, Poliomyelitis, and </w:t>
                        </w:r>
                        <w:proofErr w:type="spellStart"/>
                        <w:r w:rsidRPr="0019724A">
                          <w:rPr>
                            <w:rFonts w:ascii="Times New Roman" w:eastAsia="Times New Roman" w:hAnsi="Times New Roman" w:cs="Times New Roman"/>
                            <w:sz w:val="28"/>
                            <w:szCs w:val="28"/>
                          </w:rPr>
                          <w:t>Tabes</w:t>
                        </w:r>
                        <w:proofErr w:type="spellEnd"/>
                        <w:r w:rsidRPr="0019724A">
                          <w:rPr>
                            <w:rFonts w:ascii="Times New Roman" w:eastAsia="Times New Roman" w:hAnsi="Times New Roman" w:cs="Times New Roman"/>
                            <w:sz w:val="28"/>
                            <w:szCs w:val="28"/>
                          </w:rPr>
                          <w:t xml:space="preserve"> dorsalis</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3</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49785D" w:rsidP="0049785D">
                        <w:pPr>
                          <w:bidi/>
                          <w:spacing w:line="240" w:lineRule="auto"/>
                          <w:ind w:left="720"/>
                          <w:jc w:val="center"/>
                          <w:rPr>
                            <w:rFonts w:eastAsia="Times New Roman" w:cs="Calibri"/>
                          </w:rPr>
                        </w:pPr>
                        <w:r>
                          <w:rPr>
                            <w:rFonts w:ascii="Times New Roman" w:eastAsia="Times New Roman" w:hAnsi="Times New Roman" w:cs="Times New Roman"/>
                            <w:b/>
                            <w:bCs/>
                            <w:sz w:val="28"/>
                            <w:szCs w:val="28"/>
                          </w:rPr>
                          <w:t>6</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b/>
                            <w:bCs/>
                            <w:sz w:val="28"/>
                            <w:szCs w:val="28"/>
                          </w:rPr>
                          <w:t>1</w:t>
                        </w:r>
                        <w:r w:rsidRPr="0019724A">
                          <w:rPr>
                            <w:rFonts w:ascii="Times New Roman" w:eastAsia="Times New Roman" w:hAnsi="Times New Roman" w:cs="Times New Roman"/>
                            <w:b/>
                            <w:bCs/>
                            <w:sz w:val="28"/>
                            <w:szCs w:val="28"/>
                            <w:vertAlign w:val="superscript"/>
                          </w:rPr>
                          <w:t>st</w:t>
                        </w:r>
                        <w:r w:rsidRPr="0019724A">
                          <w:rPr>
                            <w:rFonts w:ascii="Times New Roman" w:eastAsia="Times New Roman" w:hAnsi="Times New Roman" w:cs="Times New Roman"/>
                            <w:b/>
                            <w:bCs/>
                            <w:sz w:val="28"/>
                            <w:szCs w:val="28"/>
                          </w:rPr>
                          <w:t> Term examination</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49785D" w:rsidP="0049785D">
                        <w:pPr>
                          <w:bidi/>
                          <w:spacing w:line="240" w:lineRule="auto"/>
                          <w:ind w:left="720"/>
                          <w:jc w:val="center"/>
                          <w:rPr>
                            <w:rFonts w:eastAsia="Times New Roman" w:cs="Calibri"/>
                          </w:rPr>
                        </w:pPr>
                        <w:r>
                          <w:rPr>
                            <w:rFonts w:ascii="Times New Roman" w:eastAsia="Times New Roman" w:hAnsi="Times New Roman" w:cs="Times New Roman"/>
                            <w:b/>
                            <w:bCs/>
                            <w:sz w:val="28"/>
                            <w:szCs w:val="28"/>
                          </w:rPr>
                          <w:t>7</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Disease of the muscle,</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Myopathies, Muscular dystrophy, and Spinal muscular atrophy</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49785D" w:rsidP="0049785D">
                        <w:pPr>
                          <w:bidi/>
                          <w:spacing w:line="240" w:lineRule="auto"/>
                          <w:ind w:left="720"/>
                          <w:jc w:val="center"/>
                          <w:rPr>
                            <w:rFonts w:eastAsia="Times New Roman" w:cs="Calibri"/>
                          </w:rPr>
                        </w:pPr>
                        <w:r>
                          <w:rPr>
                            <w:rFonts w:ascii="Times New Roman" w:eastAsia="Times New Roman" w:hAnsi="Times New Roman" w:cs="Times New Roman"/>
                            <w:b/>
                            <w:bCs/>
                            <w:sz w:val="28"/>
                            <w:szCs w:val="28"/>
                          </w:rPr>
                          <w:t>8</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Peripheral nerve disorder,</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Entrapment neuropathies, and Peripheral neuropathies</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49785D" w:rsidP="0049785D">
                        <w:pPr>
                          <w:bidi/>
                          <w:spacing w:line="240" w:lineRule="auto"/>
                          <w:ind w:left="720"/>
                          <w:jc w:val="center"/>
                          <w:rPr>
                            <w:rFonts w:eastAsia="Times New Roman" w:cs="Calibri"/>
                          </w:rPr>
                        </w:pPr>
                        <w:r>
                          <w:rPr>
                            <w:rFonts w:ascii="Times New Roman" w:eastAsia="Times New Roman" w:hAnsi="Times New Roman" w:cs="Times New Roman"/>
                            <w:b/>
                            <w:bCs/>
                            <w:sz w:val="28"/>
                            <w:szCs w:val="28"/>
                          </w:rPr>
                          <w:t>9</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:Spinal cord lesions,</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Paraplegia, Quadriplegia, and Neurogenic bladder</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49785D" w:rsidP="0049785D">
                        <w:pPr>
                          <w:bidi/>
                          <w:spacing w:line="240" w:lineRule="auto"/>
                          <w:jc w:val="center"/>
                          <w:rPr>
                            <w:rFonts w:eastAsia="Times New Roman" w:cs="Calibri"/>
                          </w:rPr>
                        </w:pPr>
                        <w:r>
                          <w:rPr>
                            <w:rFonts w:ascii="Times New Roman" w:eastAsia="Times New Roman" w:hAnsi="Times New Roman" w:cs="Times New Roman"/>
                            <w:b/>
                            <w:bCs/>
                            <w:sz w:val="28"/>
                            <w:szCs w:val="28"/>
                          </w:rPr>
                          <w:t>10</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Motor neuron disease</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1</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49785D" w:rsidP="0049785D">
                        <w:pPr>
                          <w:bidi/>
                          <w:spacing w:line="240" w:lineRule="auto"/>
                          <w:jc w:val="center"/>
                          <w:rPr>
                            <w:rFonts w:eastAsia="Times New Roman" w:cs="Calibri"/>
                          </w:rPr>
                        </w:pPr>
                        <w:r>
                          <w:rPr>
                            <w:rFonts w:ascii="Times New Roman" w:eastAsia="Times New Roman" w:hAnsi="Times New Roman" w:cs="Times New Roman"/>
                            <w:b/>
                            <w:bCs/>
                            <w:sz w:val="28"/>
                            <w:szCs w:val="28"/>
                          </w:rPr>
                          <w:t>11</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Miscellaneous:</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Myasthenia gravis, Alzheimer disease, and Disorders of ANS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3</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C55A4B" w:rsidP="00C55A4B">
                        <w:pPr>
                          <w:spacing w:line="240" w:lineRule="auto"/>
                          <w:rPr>
                            <w:rFonts w:eastAsia="Times New Roman" w:cs="Calibri"/>
                          </w:rPr>
                        </w:pPr>
                        <w:r>
                          <w:rPr>
                            <w:rFonts w:ascii="Times New Roman" w:eastAsia="Times New Roman" w:hAnsi="Times New Roman" w:cs="Times New Roman"/>
                            <w:b/>
                            <w:bCs/>
                            <w:sz w:val="28"/>
                            <w:szCs w:val="28"/>
                          </w:rPr>
                          <w:t>12</w:t>
                        </w:r>
                        <w:r w:rsidR="00851496" w:rsidRPr="0019724A">
                          <w:rPr>
                            <w:rFonts w:ascii="Times New Roman" w:eastAsia="Times New Roman" w:hAnsi="Times New Roman" w:cs="Times New Roman"/>
                            <w:sz w:val="14"/>
                            <w:szCs w:val="14"/>
                          </w:rPr>
                          <w:t> </w:t>
                        </w:r>
                        <w:r w:rsidR="00851496" w:rsidRPr="0019724A">
                          <w:rPr>
                            <w:rFonts w:ascii="Times New Roman" w:eastAsia="Times New Roman" w:hAnsi="Times New Roman" w:cs="Times New Roman"/>
                            <w:b/>
                            <w:bCs/>
                            <w:sz w:val="28"/>
                            <w:szCs w:val="28"/>
                          </w:rPr>
                          <w:t> </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Clinical features and management of Miscellaneous:</w:t>
                        </w:r>
                      </w:p>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Migraine , Epilepsy, and Intracranial tumours                                                                                    </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3</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C55A4B" w:rsidP="00C55A4B">
                        <w:pPr>
                          <w:spacing w:line="240" w:lineRule="auto"/>
                          <w:rPr>
                            <w:rFonts w:eastAsia="Times New Roman" w:cs="Calibri"/>
                          </w:rPr>
                        </w:pPr>
                        <w:r>
                          <w:rPr>
                            <w:rFonts w:ascii="Times New Roman" w:eastAsia="Times New Roman" w:hAnsi="Times New Roman" w:cs="Times New Roman"/>
                            <w:b/>
                            <w:bCs/>
                            <w:sz w:val="28"/>
                            <w:szCs w:val="28"/>
                          </w:rPr>
                          <w:t>13</w:t>
                        </w:r>
                        <w:r w:rsidR="00851496" w:rsidRPr="0019724A">
                          <w:rPr>
                            <w:rFonts w:ascii="Times New Roman" w:eastAsia="Times New Roman" w:hAnsi="Times New Roman" w:cs="Times New Roman"/>
                            <w:b/>
                            <w:bCs/>
                            <w:sz w:val="28"/>
                            <w:szCs w:val="28"/>
                          </w:rPr>
                          <w:t> </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b/>
                            <w:bCs/>
                            <w:sz w:val="28"/>
                            <w:szCs w:val="28"/>
                          </w:rPr>
                          <w:t>2</w:t>
                        </w:r>
                        <w:r w:rsidRPr="0019724A">
                          <w:rPr>
                            <w:rFonts w:ascii="Times New Roman" w:eastAsia="Times New Roman" w:hAnsi="Times New Roman" w:cs="Times New Roman"/>
                            <w:b/>
                            <w:bCs/>
                            <w:sz w:val="28"/>
                            <w:szCs w:val="28"/>
                            <w:vertAlign w:val="superscript"/>
                          </w:rPr>
                          <w:t>nd</w:t>
                        </w:r>
                        <w:r w:rsidRPr="0019724A">
                          <w:rPr>
                            <w:rFonts w:ascii="Times New Roman" w:eastAsia="Times New Roman" w:hAnsi="Times New Roman" w:cs="Times New Roman"/>
                            <w:b/>
                            <w:bCs/>
                            <w:sz w:val="28"/>
                            <w:szCs w:val="28"/>
                          </w:rPr>
                          <w:t> Term examination</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113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9652EF" w:rsidP="009652EF">
                        <w:pPr>
                          <w:spacing w:line="240" w:lineRule="auto"/>
                          <w:rPr>
                            <w:rFonts w:eastAsia="Times New Roman" w:cs="Calibri"/>
                          </w:rPr>
                        </w:pPr>
                        <w:r>
                          <w:rPr>
                            <w:rFonts w:ascii="Times New Roman" w:eastAsia="Times New Roman" w:hAnsi="Times New Roman" w:cs="Times New Roman"/>
                            <w:b/>
                            <w:bCs/>
                            <w:sz w:val="28"/>
                            <w:szCs w:val="28"/>
                          </w:rPr>
                          <w:t>14</w:t>
                        </w:r>
                        <w:r w:rsidR="00851496" w:rsidRPr="0019724A">
                          <w:rPr>
                            <w:rFonts w:ascii="Times New Roman" w:eastAsia="Times New Roman" w:hAnsi="Times New Roman" w:cs="Times New Roman"/>
                            <w:sz w:val="14"/>
                            <w:szCs w:val="14"/>
                          </w:rPr>
                          <w:t> </w:t>
                        </w:r>
                        <w:r w:rsidR="00851496" w:rsidRPr="0019724A">
                          <w:rPr>
                            <w:rFonts w:ascii="Times New Roman" w:eastAsia="Times New Roman" w:hAnsi="Times New Roman" w:cs="Times New Roman"/>
                            <w:b/>
                            <w:bCs/>
                            <w:sz w:val="28"/>
                            <w:szCs w:val="28"/>
                          </w:rPr>
                          <w:t> </w:t>
                        </w:r>
                      </w:p>
                    </w:tc>
                    <w:tc>
                      <w:tcPr>
                        <w:tcW w:w="7588"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Total</w:t>
                        </w:r>
                      </w:p>
                    </w:tc>
                    <w:tc>
                      <w:tcPr>
                        <w:tcW w:w="1134"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30</w:t>
                        </w:r>
                      </w:p>
                    </w:tc>
                  </w:tr>
                </w:tbl>
                <w:p w:rsidR="00851496" w:rsidRPr="0019724A" w:rsidRDefault="00851496" w:rsidP="00851496">
                  <w:pPr>
                    <w:spacing w:line="240" w:lineRule="auto"/>
                    <w:ind w:left="510"/>
                    <w:rPr>
                      <w:rFonts w:eastAsia="Times New Roman" w:cs="Calibri"/>
                      <w:color w:val="222222"/>
                    </w:rPr>
                  </w:pPr>
                </w:p>
                <w:p w:rsidR="00851496" w:rsidRPr="0019724A" w:rsidRDefault="00851496" w:rsidP="00851496">
                  <w:pPr>
                    <w:spacing w:line="240" w:lineRule="auto"/>
                    <w:ind w:left="870"/>
                    <w:rPr>
                      <w:rFonts w:eastAsia="Times New Roman" w:cs="Calibri"/>
                      <w:color w:val="222222"/>
                    </w:rPr>
                  </w:pPr>
                  <w:r w:rsidRPr="0019724A">
                    <w:rPr>
                      <w:rFonts w:ascii="Times New Roman" w:eastAsia="Times New Roman" w:hAnsi="Times New Roman" w:cs="Times New Roman"/>
                      <w:b/>
                      <w:bCs/>
                      <w:color w:val="222222"/>
                      <w:sz w:val="28"/>
                      <w:szCs w:val="28"/>
                    </w:rPr>
                    <w:t>2.</w:t>
                  </w:r>
                  <w:r w:rsidRPr="0019724A">
                    <w:rPr>
                      <w:rFonts w:ascii="Times New Roman" w:eastAsia="Times New Roman" w:hAnsi="Times New Roman" w:cs="Times New Roman"/>
                      <w:color w:val="222222"/>
                      <w:sz w:val="14"/>
                      <w:szCs w:val="14"/>
                    </w:rPr>
                    <w:t>     </w:t>
                  </w:r>
                  <w:r w:rsidRPr="0019724A">
                    <w:rPr>
                      <w:rFonts w:ascii="Times New Roman" w:eastAsia="Times New Roman" w:hAnsi="Times New Roman" w:cs="Times New Roman"/>
                      <w:b/>
                      <w:bCs/>
                      <w:color w:val="222222"/>
                      <w:sz w:val="28"/>
                      <w:szCs w:val="28"/>
                      <w:u w:val="single"/>
                    </w:rPr>
                    <w:t xml:space="preserve">Course </w:t>
                  </w:r>
                  <w:proofErr w:type="spellStart"/>
                  <w:r w:rsidRPr="0019724A">
                    <w:rPr>
                      <w:rFonts w:ascii="Times New Roman" w:eastAsia="Times New Roman" w:hAnsi="Times New Roman" w:cs="Times New Roman"/>
                      <w:b/>
                      <w:bCs/>
                      <w:color w:val="222222"/>
                      <w:sz w:val="28"/>
                      <w:szCs w:val="28"/>
                      <w:u w:val="single"/>
                    </w:rPr>
                    <w:t>Calandar</w:t>
                  </w:r>
                  <w:proofErr w:type="spellEnd"/>
                  <w:r w:rsidRPr="0019724A">
                    <w:rPr>
                      <w:rFonts w:ascii="Times New Roman" w:eastAsia="Times New Roman" w:hAnsi="Times New Roman" w:cs="Times New Roman"/>
                      <w:b/>
                      <w:bCs/>
                      <w:color w:val="222222"/>
                      <w:sz w:val="28"/>
                      <w:szCs w:val="28"/>
                      <w:u w:val="single"/>
                    </w:rPr>
                    <w:t xml:space="preserve"> / Practical Part:</w:t>
                  </w:r>
                </w:p>
                <w:tbl>
                  <w:tblPr>
                    <w:tblW w:w="9750" w:type="dxa"/>
                    <w:tblLayout w:type="fixed"/>
                    <w:tblCellMar>
                      <w:left w:w="0" w:type="dxa"/>
                      <w:right w:w="0" w:type="dxa"/>
                    </w:tblCellMar>
                    <w:tblLook w:val="04A0" w:firstRow="1" w:lastRow="0" w:firstColumn="1" w:lastColumn="0" w:noHBand="0" w:noVBand="1"/>
                  </w:tblPr>
                  <w:tblGrid>
                    <w:gridCol w:w="924"/>
                    <w:gridCol w:w="7551"/>
                    <w:gridCol w:w="1275"/>
                  </w:tblGrid>
                  <w:tr w:rsidR="00851496" w:rsidRPr="0019724A" w:rsidTr="009A4E72">
                    <w:trPr>
                      <w:trHeight w:val="522"/>
                    </w:trPr>
                    <w:tc>
                      <w:tcPr>
                        <w:tcW w:w="923" w:type="dxa"/>
                        <w:vMerge w:val="restart"/>
                        <w:tcBorders>
                          <w:top w:val="double" w:sz="4" w:space="0" w:color="auto"/>
                          <w:left w:val="double" w:sz="4" w:space="0" w:color="auto"/>
                          <w:bottom w:val="double" w:sz="4" w:space="0" w:color="auto"/>
                          <w:right w:val="double" w:sz="4" w:space="0" w:color="auto"/>
                        </w:tcBorders>
                        <w:shd w:val="clear" w:color="auto" w:fill="F3F3F3"/>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Week</w:t>
                        </w:r>
                      </w:p>
                    </w:tc>
                    <w:tc>
                      <w:tcPr>
                        <w:tcW w:w="7549" w:type="dxa"/>
                        <w:vMerge w:val="restart"/>
                        <w:tcBorders>
                          <w:top w:val="double" w:sz="4" w:space="0" w:color="auto"/>
                          <w:left w:val="nil"/>
                          <w:bottom w:val="double" w:sz="4" w:space="0" w:color="auto"/>
                          <w:right w:val="double" w:sz="4" w:space="0" w:color="auto"/>
                        </w:tcBorders>
                        <w:shd w:val="clear" w:color="auto" w:fill="F3F3F3"/>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Outline</w:t>
                        </w:r>
                      </w:p>
                    </w:tc>
                    <w:tc>
                      <w:tcPr>
                        <w:tcW w:w="1275" w:type="dxa"/>
                        <w:tcBorders>
                          <w:top w:val="double" w:sz="4" w:space="0" w:color="auto"/>
                          <w:left w:val="nil"/>
                          <w:bottom w:val="double" w:sz="4" w:space="0" w:color="auto"/>
                          <w:right w:val="double" w:sz="4" w:space="0" w:color="auto"/>
                        </w:tcBorders>
                        <w:shd w:val="clear" w:color="auto" w:fill="F3F3F3"/>
                        <w:tcMar>
                          <w:top w:w="0" w:type="dxa"/>
                          <w:left w:w="108" w:type="dxa"/>
                          <w:bottom w:w="0" w:type="dxa"/>
                          <w:right w:w="108" w:type="dxa"/>
                        </w:tcMa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Number of Hours</w:t>
                        </w:r>
                      </w:p>
                    </w:tc>
                  </w:tr>
                  <w:tr w:rsidR="00851496" w:rsidRPr="0019724A" w:rsidTr="009A4E72">
                    <w:trPr>
                      <w:trHeight w:val="537"/>
                    </w:trPr>
                    <w:tc>
                      <w:tcPr>
                        <w:tcW w:w="1391" w:type="dxa"/>
                        <w:vMerge/>
                        <w:tcBorders>
                          <w:top w:val="double" w:sz="4" w:space="0" w:color="auto"/>
                          <w:left w:val="double" w:sz="4" w:space="0" w:color="auto"/>
                          <w:bottom w:val="double" w:sz="4" w:space="0" w:color="auto"/>
                          <w:right w:val="double" w:sz="4" w:space="0" w:color="auto"/>
                        </w:tcBorders>
                        <w:vAlign w:val="center"/>
                        <w:hideMark/>
                      </w:tcPr>
                      <w:p w:rsidR="00851496" w:rsidRPr="0019724A" w:rsidRDefault="00851496" w:rsidP="00851496">
                        <w:pPr>
                          <w:spacing w:after="0" w:line="240" w:lineRule="auto"/>
                          <w:rPr>
                            <w:rFonts w:eastAsia="Times New Roman" w:cs="Calibri"/>
                          </w:rPr>
                        </w:pPr>
                      </w:p>
                    </w:tc>
                    <w:tc>
                      <w:tcPr>
                        <w:tcW w:w="7098" w:type="dxa"/>
                        <w:vMerge/>
                        <w:tcBorders>
                          <w:top w:val="double" w:sz="4" w:space="0" w:color="auto"/>
                          <w:left w:val="nil"/>
                          <w:bottom w:val="double" w:sz="4" w:space="0" w:color="auto"/>
                          <w:right w:val="double" w:sz="4" w:space="0" w:color="auto"/>
                        </w:tcBorders>
                        <w:vAlign w:val="center"/>
                        <w:hideMark/>
                      </w:tcPr>
                      <w:p w:rsidR="00851496" w:rsidRPr="0019724A" w:rsidRDefault="00851496" w:rsidP="00851496">
                        <w:pPr>
                          <w:spacing w:after="0" w:line="240" w:lineRule="auto"/>
                          <w:rPr>
                            <w:rFonts w:eastAsia="Times New Roman" w:cs="Calibri"/>
                          </w:rPr>
                        </w:pP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Clinical Practice</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E143D7">
                        <w:pPr>
                          <w:spacing w:line="240" w:lineRule="auto"/>
                          <w:rPr>
                            <w:rFonts w:eastAsia="Times New Roman" w:cs="Calibri"/>
                          </w:rPr>
                        </w:pPr>
                        <w:r w:rsidRPr="0019724A">
                          <w:rPr>
                            <w:rFonts w:ascii="Times New Roman" w:eastAsia="Times New Roman" w:hAnsi="Times New Roman" w:cs="Times New Roman"/>
                            <w:b/>
                            <w:bCs/>
                            <w:sz w:val="28"/>
                            <w:szCs w:val="28"/>
                          </w:rPr>
                          <w:t> </w:t>
                        </w:r>
                        <w:r w:rsidR="00E143D7">
                          <w:rPr>
                            <w:rFonts w:ascii="Times New Roman" w:eastAsia="Times New Roman" w:hAnsi="Times New Roman" w:cs="Times New Roman"/>
                            <w:b/>
                            <w:bCs/>
                            <w:sz w:val="28"/>
                            <w:szCs w:val="28"/>
                          </w:rPr>
                          <w:t>1.</w:t>
                        </w:r>
                      </w:p>
                    </w:tc>
                    <w:tc>
                      <w:tcPr>
                        <w:tcW w:w="7549"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 xml:space="preserve">Physiotherapy management of                                               </w:t>
                        </w:r>
                        <w:proofErr w:type="spellStart"/>
                        <w:r w:rsidRPr="0019724A">
                          <w:rPr>
                            <w:rFonts w:ascii="Times New Roman" w:eastAsia="Times New Roman" w:hAnsi="Times New Roman" w:cs="Times New Roman"/>
                            <w:sz w:val="28"/>
                            <w:szCs w:val="28"/>
                          </w:rPr>
                          <w:t>Syringomyelia</w:t>
                        </w:r>
                        <w:proofErr w:type="spellEnd"/>
                        <w:r w:rsidRPr="0019724A">
                          <w:rPr>
                            <w:rFonts w:ascii="Times New Roman" w:eastAsia="Times New Roman" w:hAnsi="Times New Roman" w:cs="Times New Roman"/>
                            <w:sz w:val="28"/>
                            <w:szCs w:val="28"/>
                          </w:rPr>
                          <w:t xml:space="preserve">, Cervical and lumbar disc lesions, and </w:t>
                        </w:r>
                        <w:proofErr w:type="spellStart"/>
                        <w:r w:rsidRPr="0019724A">
                          <w:rPr>
                            <w:rFonts w:ascii="Times New Roman" w:eastAsia="Times New Roman" w:hAnsi="Times New Roman" w:cs="Times New Roman"/>
                            <w:sz w:val="28"/>
                            <w:szCs w:val="28"/>
                          </w:rPr>
                          <w:t>Tumors</w:t>
                        </w:r>
                        <w:proofErr w:type="spellEnd"/>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5F31C6" w:rsidP="00E143D7">
                        <w:pPr>
                          <w:spacing w:line="240" w:lineRule="auto"/>
                          <w:rPr>
                            <w:rFonts w:eastAsia="Times New Roman" w:cs="Calibri"/>
                          </w:rPr>
                        </w:pPr>
                        <w:r>
                          <w:rPr>
                            <w:rFonts w:ascii="Times New Roman" w:eastAsia="Times New Roman" w:hAnsi="Times New Roman" w:cs="Times New Roman"/>
                            <w:sz w:val="14"/>
                            <w:szCs w:val="14"/>
                          </w:rPr>
                          <w:t>  </w:t>
                        </w:r>
                        <w:r w:rsidR="00E143D7" w:rsidRPr="0019724A">
                          <w:rPr>
                            <w:rFonts w:ascii="Times New Roman" w:eastAsia="Times New Roman" w:hAnsi="Times New Roman" w:cs="Times New Roman"/>
                            <w:b/>
                            <w:bCs/>
                            <w:sz w:val="28"/>
                            <w:szCs w:val="28"/>
                          </w:rPr>
                          <w:t> </w:t>
                        </w:r>
                        <w:r w:rsidR="00E143D7">
                          <w:rPr>
                            <w:rFonts w:ascii="Times New Roman" w:eastAsia="Times New Roman" w:hAnsi="Times New Roman" w:cs="Times New Roman"/>
                            <w:b/>
                            <w:bCs/>
                            <w:sz w:val="28"/>
                            <w:szCs w:val="28"/>
                          </w:rPr>
                          <w:t>2.</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 xml:space="preserve">Physiotherapy management of                                                        Cerebellar lesion and Brain </w:t>
                        </w:r>
                        <w:proofErr w:type="spellStart"/>
                        <w:r w:rsidRPr="0019724A">
                          <w:rPr>
                            <w:rFonts w:ascii="Times New Roman" w:eastAsia="Times New Roman" w:hAnsi="Times New Roman" w:cs="Times New Roman"/>
                            <w:sz w:val="28"/>
                            <w:szCs w:val="28"/>
                          </w:rPr>
                          <w:t>tumors</w:t>
                        </w:r>
                        <w:proofErr w:type="spellEnd"/>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rPr>
                      <w:trHeight w:val="349"/>
                    </w:trPr>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E143D7" w:rsidP="00E143D7">
                        <w:pPr>
                          <w:spacing w:line="240" w:lineRule="auto"/>
                          <w:rPr>
                            <w:rFonts w:eastAsia="Times New Roman" w:cs="Calibri"/>
                          </w:rPr>
                        </w:pP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3.</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 xml:space="preserve">Physiotherapy management of  </w:t>
                        </w:r>
                        <w:proofErr w:type="spellStart"/>
                        <w:r w:rsidRPr="0019724A">
                          <w:rPr>
                            <w:rFonts w:ascii="Times New Roman" w:eastAsia="Times New Roman" w:hAnsi="Times New Roman" w:cs="Times New Roman"/>
                            <w:sz w:val="28"/>
                            <w:szCs w:val="28"/>
                          </w:rPr>
                          <w:t>Guillain</w:t>
                        </w:r>
                        <w:proofErr w:type="spellEnd"/>
                        <w:r w:rsidRPr="0019724A">
                          <w:rPr>
                            <w:rFonts w:ascii="Times New Roman" w:eastAsia="Times New Roman" w:hAnsi="Times New Roman" w:cs="Times New Roman"/>
                            <w:sz w:val="28"/>
                            <w:szCs w:val="28"/>
                          </w:rPr>
                          <w:t xml:space="preserve"> – bare syndrome</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E143D7" w:rsidP="00E143D7">
                        <w:pPr>
                          <w:spacing w:line="240" w:lineRule="auto"/>
                          <w:rPr>
                            <w:rFonts w:eastAsia="Times New Roman" w:cs="Calibri"/>
                          </w:rPr>
                        </w:pP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4.</w:t>
                        </w:r>
                        <w:r w:rsidR="00851496" w:rsidRPr="0019724A">
                          <w:rPr>
                            <w:rFonts w:ascii="Times New Roman" w:eastAsia="Times New Roman" w:hAnsi="Times New Roman" w:cs="Times New Roman"/>
                            <w:b/>
                            <w:bCs/>
                            <w:sz w:val="28"/>
                            <w:szCs w:val="28"/>
                          </w:rPr>
                          <w:t>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Transverse myelitis</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E143D7" w:rsidP="00E143D7">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5.</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Multiple sclerosis</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E143D7" w:rsidP="00E143D7">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6.</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Parkinsonism</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505C43" w:rsidP="00505C43">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7.</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Dementia</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FC6655" w:rsidP="00FC6655">
                        <w:pPr>
                          <w:spacing w:line="240" w:lineRule="auto"/>
                          <w:rPr>
                            <w:rFonts w:eastAsia="Times New Roman" w:cs="Calibri"/>
                          </w:rPr>
                        </w:pPr>
                        <w:r>
                          <w:rPr>
                            <w:rFonts w:ascii="Times New Roman" w:eastAsia="Times New Roman" w:hAnsi="Times New Roman" w:cs="Times New Roman"/>
                            <w:b/>
                            <w:bCs/>
                            <w:sz w:val="28"/>
                            <w:szCs w:val="28"/>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8.</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Poliomyelitis</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FC6655" w:rsidP="00FC6655">
                        <w:pPr>
                          <w:spacing w:line="240" w:lineRule="auto"/>
                          <w:rPr>
                            <w:rFonts w:eastAsia="Times New Roman" w:cs="Calibri"/>
                          </w:rPr>
                        </w:pPr>
                        <w:r>
                          <w:rPr>
                            <w:rFonts w:ascii="Times New Roman" w:eastAsia="Times New Roman" w:hAnsi="Times New Roman" w:cs="Times New Roman"/>
                            <w:b/>
                            <w:bCs/>
                            <w:sz w:val="28"/>
                            <w:szCs w:val="28"/>
                          </w:rPr>
                          <w:t xml:space="preserve">   </w:t>
                        </w:r>
                        <w:r w:rsidR="00851496" w:rsidRPr="0019724A">
                          <w:rPr>
                            <w:rFonts w:ascii="Times New Roman" w:eastAsia="Times New Roman" w:hAnsi="Times New Roman" w:cs="Times New Roman"/>
                            <w:b/>
                            <w:bCs/>
                            <w:sz w:val="28"/>
                            <w:szCs w:val="28"/>
                          </w:rPr>
                          <w:t>9</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 xml:space="preserve">Physiotherapy management of </w:t>
                        </w:r>
                        <w:proofErr w:type="spellStart"/>
                        <w:r w:rsidRPr="0019724A">
                          <w:rPr>
                            <w:rFonts w:ascii="Times New Roman" w:eastAsia="Times New Roman" w:hAnsi="Times New Roman" w:cs="Times New Roman"/>
                            <w:sz w:val="28"/>
                            <w:szCs w:val="28"/>
                          </w:rPr>
                          <w:t>Tabes</w:t>
                        </w:r>
                        <w:proofErr w:type="spellEnd"/>
                        <w:r w:rsidRPr="0019724A">
                          <w:rPr>
                            <w:rFonts w:ascii="Times New Roman" w:eastAsia="Times New Roman" w:hAnsi="Times New Roman" w:cs="Times New Roman"/>
                            <w:sz w:val="28"/>
                            <w:szCs w:val="28"/>
                          </w:rPr>
                          <w:t xml:space="preserve"> dorsalis</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3A3DCC" w:rsidP="003A3DCC">
                        <w:pPr>
                          <w:spacing w:line="240" w:lineRule="auto"/>
                          <w:rPr>
                            <w:rFonts w:eastAsia="Times New Roman" w:cs="Calibri"/>
                          </w:rPr>
                        </w:pPr>
                        <w:r>
                          <w:rPr>
                            <w:rFonts w:ascii="Times New Roman" w:eastAsia="Times New Roman" w:hAnsi="Times New Roman" w:cs="Times New Roman"/>
                            <w:b/>
                            <w:bCs/>
                            <w:sz w:val="28"/>
                            <w:szCs w:val="28"/>
                          </w:rPr>
                          <w:t xml:space="preserve"> 10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FC6655">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w:t>
                        </w:r>
                        <w:r w:rsidR="00FC6655">
                          <w:rPr>
                            <w:rFonts w:ascii="Times New Roman" w:eastAsia="Times New Roman" w:hAnsi="Times New Roman" w:cs="Times New Roman"/>
                            <w:sz w:val="28"/>
                            <w:szCs w:val="28"/>
                          </w:rPr>
                          <w:t xml:space="preserve"> of</w:t>
                        </w:r>
                        <w:r w:rsidRPr="0019724A">
                          <w:rPr>
                            <w:rFonts w:ascii="Times New Roman" w:eastAsia="Times New Roman" w:hAnsi="Times New Roman" w:cs="Times New Roman"/>
                            <w:sz w:val="28"/>
                            <w:szCs w:val="28"/>
                          </w:rPr>
                          <w:t xml:space="preserve"> Myopathies, Muscular dystrophy, and Spinal muscular atrophy</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rPr>
                      <w:trHeight w:val="389"/>
                    </w:trPr>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3A3DCC" w:rsidP="003A3DCC">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11.</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b/>
                            <w:bCs/>
                            <w:sz w:val="28"/>
                            <w:szCs w:val="28"/>
                          </w:rPr>
                          <w:t>1</w:t>
                        </w:r>
                        <w:r w:rsidRPr="0019724A">
                          <w:rPr>
                            <w:rFonts w:ascii="Times New Roman" w:eastAsia="Times New Roman" w:hAnsi="Times New Roman" w:cs="Times New Roman"/>
                            <w:b/>
                            <w:bCs/>
                            <w:sz w:val="28"/>
                            <w:szCs w:val="28"/>
                            <w:vertAlign w:val="superscript"/>
                          </w:rPr>
                          <w:t>st</w:t>
                        </w:r>
                        <w:r w:rsidRPr="0019724A">
                          <w:rPr>
                            <w:rFonts w:ascii="Times New Roman" w:eastAsia="Times New Roman" w:hAnsi="Times New Roman" w:cs="Times New Roman"/>
                            <w:b/>
                            <w:bCs/>
                            <w:sz w:val="28"/>
                            <w:szCs w:val="28"/>
                          </w:rPr>
                          <w:t> Term examination</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rPr>
                      <w:trHeight w:val="389"/>
                    </w:trPr>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3A3DCC" w:rsidP="003A3DCC">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12.</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Entrapment neuropathies and</w:t>
                        </w:r>
                      </w:p>
                      <w:p w:rsidR="00851496" w:rsidRPr="0019724A" w:rsidRDefault="00851496" w:rsidP="003A3DCC">
                        <w:pPr>
                          <w:spacing w:after="0" w:line="240" w:lineRule="auto"/>
                          <w:rPr>
                            <w:rFonts w:eastAsia="Times New Roman" w:cs="Calibri"/>
                          </w:rPr>
                        </w:pPr>
                        <w:r w:rsidRPr="0019724A">
                          <w:rPr>
                            <w:rFonts w:ascii="Times New Roman" w:eastAsia="Times New Roman" w:hAnsi="Times New Roman" w:cs="Times New Roman"/>
                            <w:sz w:val="28"/>
                            <w:szCs w:val="28"/>
                          </w:rPr>
                          <w:t>Peripheral neuropathies</w:t>
                        </w:r>
                        <w:r w:rsidR="003A3DCC">
                          <w:rPr>
                            <w:rFonts w:ascii="Times New Roman" w:eastAsia="Times New Roman" w:hAnsi="Times New Roman" w:cs="Times New Roman"/>
                            <w:sz w:val="28"/>
                            <w:szCs w:val="28"/>
                          </w:rPr>
                          <w:t>.</w:t>
                        </w:r>
                        <w:r w:rsidRPr="0019724A">
                          <w:rPr>
                            <w:rFonts w:ascii="Times New Roman" w:eastAsia="Times New Roman" w:hAnsi="Times New Roman" w:cs="Times New Roman"/>
                            <w:sz w:val="28"/>
                            <w:szCs w:val="28"/>
                          </w:rPr>
                          <w:t>                     </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BC7E17" w:rsidP="00BC7E17">
                        <w:pPr>
                          <w:spacing w:line="240" w:lineRule="auto"/>
                          <w:rPr>
                            <w:rFonts w:eastAsia="Times New Roman" w:cs="Calibri"/>
                          </w:rPr>
                        </w:pPr>
                        <w:r>
                          <w:rPr>
                            <w:rFonts w:ascii="Times New Roman" w:eastAsia="Times New Roman" w:hAnsi="Times New Roman" w:cs="Times New Roman"/>
                            <w:sz w:val="14"/>
                            <w:szCs w:val="14"/>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13.</w:t>
                        </w:r>
                        <w:r w:rsidR="00851496" w:rsidRPr="0019724A">
                          <w:rPr>
                            <w:rFonts w:ascii="Times New Roman" w:eastAsia="Times New Roman" w:hAnsi="Times New Roman" w:cs="Times New Roman"/>
                            <w:sz w:val="14"/>
                            <w:szCs w:val="14"/>
                          </w:rPr>
                          <w:t> </w:t>
                        </w:r>
                        <w:r w:rsidR="00851496" w:rsidRPr="0019724A">
                          <w:rPr>
                            <w:rFonts w:ascii="Times New Roman" w:eastAsia="Times New Roman" w:hAnsi="Times New Roman" w:cs="Times New Roman"/>
                            <w:b/>
                            <w:bCs/>
                            <w:sz w:val="28"/>
                            <w:szCs w:val="28"/>
                          </w:rPr>
                          <w:t>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Monoplegia, paraplegia, and quadriplegia</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534517" w:rsidP="00534517">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14.</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Neurogenic bladder</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534517" w:rsidP="00534517">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15.</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Myasthenia gravis</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E95233" w:rsidP="00E95233">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16.</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Motor neuron disease</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E95233" w:rsidP="00E95233">
                        <w:pPr>
                          <w:spacing w:line="240" w:lineRule="auto"/>
                          <w:rPr>
                            <w:rFonts w:eastAsia="Times New Roman" w:cs="Calibri"/>
                          </w:rPr>
                        </w:pPr>
                        <w:r>
                          <w:rPr>
                            <w:rFonts w:ascii="Times New Roman" w:eastAsia="Times New Roman" w:hAnsi="Times New Roman" w:cs="Times New Roman"/>
                            <w:b/>
                            <w:bCs/>
                            <w:sz w:val="28"/>
                            <w:szCs w:val="28"/>
                          </w:rPr>
                          <w:lastRenderedPageBreak/>
                          <w:t xml:space="preserve"> 17.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Alzheimer disease</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E95233" w:rsidP="00E95233">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18.</w:t>
                        </w:r>
                        <w:r>
                          <w:rPr>
                            <w:rFonts w:eastAsia="Times New Roman" w:cs="Calibri"/>
                          </w:rPr>
                          <w:t xml:space="preserve">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7th cranial nerve palsy</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CC1A68" w:rsidP="00CC1A68">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19.</w:t>
                        </w:r>
                        <w:r>
                          <w:rPr>
                            <w:rFonts w:eastAsia="Times New Roman" w:cs="Calibri"/>
                          </w:rPr>
                          <w:t xml:space="preserve">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Trigeminal neuralgia</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CC1A68" w:rsidP="00CC1A68">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20.</w:t>
                        </w:r>
                        <w:r>
                          <w:rPr>
                            <w:rFonts w:eastAsia="Times New Roman" w:cs="Calibri"/>
                          </w:rPr>
                          <w:t xml:space="preserve">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Brachial neuralgia</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BA515B" w:rsidP="00BA515B">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21.</w:t>
                        </w:r>
                        <w:r>
                          <w:rPr>
                            <w:rFonts w:eastAsia="Times New Roman" w:cs="Calibri"/>
                          </w:rPr>
                          <w:t xml:space="preserve">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sz w:val="28"/>
                            <w:szCs w:val="28"/>
                          </w:rPr>
                          <w:t>Physiotherapy management of Low back pain syndrome</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4</w:t>
                        </w:r>
                      </w:p>
                    </w:tc>
                  </w:tr>
                  <w:tr w:rsidR="00851496" w:rsidRPr="0019724A" w:rsidTr="009A4E72">
                    <w:tc>
                      <w:tcPr>
                        <w:tcW w:w="923"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336DAE" w:rsidP="00336DAE">
                        <w:pPr>
                          <w:spacing w:line="240" w:lineRule="auto"/>
                          <w:rPr>
                            <w:rFonts w:eastAsia="Times New Roman" w:cs="Calibri"/>
                          </w:rPr>
                        </w:pPr>
                        <w:r>
                          <w:rPr>
                            <w:rFonts w:eastAsia="Times New Roman" w:cs="Calibri"/>
                          </w:rPr>
                          <w:t xml:space="preserve">    </w:t>
                        </w:r>
                        <w:r w:rsidRPr="0019724A">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22.</w:t>
                        </w:r>
                        <w:r>
                          <w:rPr>
                            <w:rFonts w:eastAsia="Times New Roman" w:cs="Calibri"/>
                          </w:rPr>
                          <w:t xml:space="preserve">   </w:t>
                        </w:r>
                      </w:p>
                    </w:tc>
                    <w:tc>
                      <w:tcPr>
                        <w:tcW w:w="7549"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rPr>
                            <w:rFonts w:eastAsia="Times New Roman" w:cs="Calibri"/>
                          </w:rPr>
                        </w:pPr>
                        <w:r w:rsidRPr="0019724A">
                          <w:rPr>
                            <w:rFonts w:ascii="Times New Roman" w:eastAsia="Times New Roman" w:hAnsi="Times New Roman" w:cs="Times New Roman"/>
                            <w:b/>
                            <w:bCs/>
                            <w:sz w:val="28"/>
                            <w:szCs w:val="28"/>
                          </w:rPr>
                          <w:t>2</w:t>
                        </w:r>
                        <w:r w:rsidRPr="0019724A">
                          <w:rPr>
                            <w:rFonts w:ascii="Times New Roman" w:eastAsia="Times New Roman" w:hAnsi="Times New Roman" w:cs="Times New Roman"/>
                            <w:b/>
                            <w:bCs/>
                            <w:sz w:val="28"/>
                            <w:szCs w:val="28"/>
                            <w:vertAlign w:val="superscript"/>
                          </w:rPr>
                          <w:t>nd</w:t>
                        </w:r>
                        <w:r w:rsidRPr="0019724A">
                          <w:rPr>
                            <w:rFonts w:ascii="Times New Roman" w:eastAsia="Times New Roman" w:hAnsi="Times New Roman" w:cs="Times New Roman"/>
                            <w:b/>
                            <w:bCs/>
                            <w:sz w:val="28"/>
                            <w:szCs w:val="28"/>
                          </w:rPr>
                          <w:t> Term examination</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after="0" w:line="240" w:lineRule="auto"/>
                          <w:jc w:val="center"/>
                          <w:rPr>
                            <w:rFonts w:eastAsia="Times New Roman" w:cs="Calibri"/>
                          </w:rPr>
                        </w:pPr>
                        <w:r w:rsidRPr="0019724A">
                          <w:rPr>
                            <w:rFonts w:ascii="Times New Roman" w:eastAsia="Times New Roman" w:hAnsi="Times New Roman" w:cs="Times New Roman"/>
                            <w:b/>
                            <w:bCs/>
                            <w:sz w:val="28"/>
                            <w:szCs w:val="28"/>
                          </w:rPr>
                          <w:t>2</w:t>
                        </w:r>
                      </w:p>
                    </w:tc>
                  </w:tr>
                  <w:tr w:rsidR="00851496" w:rsidRPr="0019724A" w:rsidTr="009A4E72">
                    <w:tc>
                      <w:tcPr>
                        <w:tcW w:w="8472" w:type="dxa"/>
                        <w:gridSpan w:val="2"/>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Total</w:t>
                        </w:r>
                      </w:p>
                    </w:tc>
                    <w:tc>
                      <w:tcPr>
                        <w:tcW w:w="1275" w:type="dxa"/>
                        <w:tcBorders>
                          <w:top w:val="nil"/>
                          <w:left w:val="nil"/>
                          <w:bottom w:val="double" w:sz="4" w:space="0" w:color="auto"/>
                          <w:right w:val="double" w:sz="4" w:space="0" w:color="auto"/>
                        </w:tcBorders>
                        <w:tcMar>
                          <w:top w:w="0" w:type="dxa"/>
                          <w:left w:w="108" w:type="dxa"/>
                          <w:bottom w:w="0" w:type="dxa"/>
                          <w:right w:w="108" w:type="dxa"/>
                        </w:tcMar>
                        <w:hideMark/>
                      </w:tcPr>
                      <w:p w:rsidR="00851496" w:rsidRPr="0019724A" w:rsidRDefault="00851496" w:rsidP="00851496">
                        <w:pPr>
                          <w:spacing w:line="240" w:lineRule="auto"/>
                          <w:jc w:val="center"/>
                          <w:rPr>
                            <w:rFonts w:eastAsia="Times New Roman" w:cs="Calibri"/>
                          </w:rPr>
                        </w:pPr>
                        <w:r w:rsidRPr="0019724A">
                          <w:rPr>
                            <w:rFonts w:ascii="Times New Roman" w:eastAsia="Times New Roman" w:hAnsi="Times New Roman" w:cs="Times New Roman"/>
                            <w:b/>
                            <w:bCs/>
                            <w:sz w:val="28"/>
                            <w:szCs w:val="28"/>
                          </w:rPr>
                          <w:t>60</w:t>
                        </w:r>
                      </w:p>
                    </w:tc>
                  </w:tr>
                </w:tbl>
                <w:p w:rsidR="00851496" w:rsidRPr="0019724A" w:rsidRDefault="00851496" w:rsidP="00851496">
                  <w:pPr>
                    <w:bidi/>
                    <w:spacing w:line="240" w:lineRule="auto"/>
                    <w:rPr>
                      <w:rFonts w:eastAsia="Times New Roman" w:cs="Calibri"/>
                      <w:color w:val="222222"/>
                    </w:rPr>
                  </w:pPr>
                </w:p>
              </w:tc>
              <w:tc>
                <w:tcPr>
                  <w:tcW w:w="20" w:type="dxa"/>
                  <w:shd w:val="clear" w:color="auto" w:fill="FFFFFF"/>
                  <w:hideMark/>
                </w:tcPr>
                <w:p w:rsidR="00851496" w:rsidRPr="0019724A" w:rsidRDefault="00851496" w:rsidP="00851496">
                  <w:pPr>
                    <w:spacing w:after="0" w:line="240" w:lineRule="auto"/>
                    <w:rPr>
                      <w:rFonts w:ascii="Times New Roman" w:eastAsia="Times New Roman" w:hAnsi="Times New Roman" w:cs="Times New Roman"/>
                      <w:sz w:val="20"/>
                      <w:szCs w:val="20"/>
                    </w:rPr>
                  </w:pPr>
                </w:p>
              </w:tc>
              <w:tc>
                <w:tcPr>
                  <w:tcW w:w="20" w:type="dxa"/>
                  <w:shd w:val="clear" w:color="auto" w:fill="FFFFFF"/>
                  <w:hideMark/>
                </w:tcPr>
                <w:p w:rsidR="00851496" w:rsidRPr="0019724A" w:rsidRDefault="00851496" w:rsidP="00851496">
                  <w:pPr>
                    <w:spacing w:after="0" w:line="240" w:lineRule="auto"/>
                    <w:rPr>
                      <w:rFonts w:ascii="Times New Roman" w:eastAsia="Times New Roman" w:hAnsi="Times New Roman" w:cs="Times New Roman"/>
                      <w:sz w:val="20"/>
                      <w:szCs w:val="20"/>
                    </w:rPr>
                  </w:pPr>
                </w:p>
              </w:tc>
            </w:tr>
          </w:tbl>
          <w:p w:rsidR="00137D4A" w:rsidRPr="00137D4A" w:rsidRDefault="00137D4A" w:rsidP="00137D4A">
            <w:pPr>
              <w:spacing w:line="240" w:lineRule="auto"/>
              <w:rPr>
                <w:rFonts w:ascii="Times New Roman" w:hAnsi="Times New Roman" w:cs="Times New Roman"/>
                <w:b/>
                <w:bCs/>
                <w:sz w:val="28"/>
                <w:szCs w:val="28"/>
                <w:u w:val="single"/>
              </w:rPr>
            </w:pPr>
          </w:p>
        </w:tc>
      </w:tr>
      <w:tr w:rsidR="00137D4A" w:rsidRPr="00747A9A" w:rsidTr="00137D4A">
        <w:trPr>
          <w:gridAfter w:val="1"/>
          <w:wAfter w:w="90" w:type="dxa"/>
        </w:trPr>
        <w:tc>
          <w:tcPr>
            <w:tcW w:w="9805" w:type="dxa"/>
            <w:gridSpan w:val="2"/>
            <w:tcBorders>
              <w:top w:val="single" w:sz="8" w:space="0" w:color="auto"/>
            </w:tcBorders>
          </w:tcPr>
          <w:p w:rsidR="00137D4A" w:rsidRPr="00001B33" w:rsidRDefault="00137D4A"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r>
      <w:tr w:rsidR="00137D4A" w:rsidRPr="00747A9A" w:rsidTr="00137D4A">
        <w:trPr>
          <w:gridAfter w:val="1"/>
          <w:wAfter w:w="90" w:type="dxa"/>
        </w:trPr>
        <w:tc>
          <w:tcPr>
            <w:tcW w:w="9805" w:type="dxa"/>
            <w:gridSpan w:val="2"/>
          </w:tcPr>
          <w:p w:rsidR="00137D4A" w:rsidRPr="006766CD" w:rsidRDefault="00137D4A"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r>
      <w:tr w:rsidR="008D46A4" w:rsidRPr="00747A9A" w:rsidTr="00137D4A">
        <w:trPr>
          <w:trHeight w:val="732"/>
        </w:trPr>
        <w:tc>
          <w:tcPr>
            <w:tcW w:w="9895"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rsidR="006036D0" w:rsidRDefault="001647A7" w:rsidP="006036D0">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6036D0">
            <w:pPr>
              <w:spacing w:after="0" w:line="240" w:lineRule="auto"/>
              <w:ind w:left="720" w:hanging="720"/>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137D4A">
        <w:trPr>
          <w:trHeight w:val="732"/>
        </w:trPr>
        <w:tc>
          <w:tcPr>
            <w:tcW w:w="9895"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137D4A">
        <w:trPr>
          <w:trHeight w:val="732"/>
        </w:trPr>
        <w:tc>
          <w:tcPr>
            <w:tcW w:w="9895"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E95307" w:rsidRDefault="00E95307" w:rsidP="00137D4A">
      <w:pPr>
        <w:rPr>
          <w:lang w:val="en-US" w:bidi="ar-KW"/>
        </w:rPr>
      </w:pPr>
    </w:p>
    <w:p w:rsidR="006036D0" w:rsidRPr="008D46A4" w:rsidRDefault="002A434E" w:rsidP="00137D4A">
      <w:pPr>
        <w:rPr>
          <w:lang w:val="en-US" w:bidi="ar-KW"/>
        </w:rPr>
      </w:pPr>
      <w:r>
        <w:rPr>
          <w:noProof/>
          <w:lang w:val="en-US"/>
        </w:rPr>
        <w:lastRenderedPageBreak/>
        <w:drawing>
          <wp:inline distT="0" distB="0" distL="0" distR="0">
            <wp:extent cx="4105275" cy="560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5600700"/>
                    </a:xfrm>
                    <a:prstGeom prst="rect">
                      <a:avLst/>
                    </a:prstGeom>
                    <a:noFill/>
                    <a:ln>
                      <a:noFill/>
                    </a:ln>
                  </pic:spPr>
                </pic:pic>
              </a:graphicData>
            </a:graphic>
          </wp:inline>
        </w:drawing>
      </w:r>
    </w:p>
    <w:sectPr w:rsidR="006036D0" w:rsidRPr="008D46A4"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DA" w:rsidRDefault="00E162DA" w:rsidP="00483DD0">
      <w:pPr>
        <w:spacing w:after="0" w:line="240" w:lineRule="auto"/>
      </w:pPr>
      <w:r>
        <w:separator/>
      </w:r>
    </w:p>
  </w:endnote>
  <w:endnote w:type="continuationSeparator" w:id="0">
    <w:p w:rsidR="00E162DA" w:rsidRDefault="00E162D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194068"/>
      <w:docPartObj>
        <w:docPartGallery w:val="Page Numbers (Bottom of Page)"/>
        <w:docPartUnique/>
      </w:docPartObj>
    </w:sdtPr>
    <w:sdtEndPr>
      <w:rPr>
        <w:noProof/>
      </w:rPr>
    </w:sdtEndPr>
    <w:sdtContent>
      <w:p w:rsidR="00615CFC" w:rsidRDefault="00615CFC">
        <w:pPr>
          <w:pStyle w:val="Footer"/>
          <w:jc w:val="center"/>
        </w:pPr>
        <w:r>
          <w:fldChar w:fldCharType="begin"/>
        </w:r>
        <w:r>
          <w:instrText xml:space="preserve"> PAGE   \* MERGEFORMAT </w:instrText>
        </w:r>
        <w:r>
          <w:fldChar w:fldCharType="separate"/>
        </w:r>
        <w:r w:rsidR="009D193D">
          <w:rPr>
            <w:noProof/>
          </w:rPr>
          <w:t>1</w:t>
        </w:r>
        <w:r>
          <w:rPr>
            <w:noProof/>
          </w:rPr>
          <w:fldChar w:fldCharType="end"/>
        </w:r>
      </w:p>
    </w:sdtContent>
  </w:sdt>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DA" w:rsidRDefault="00E162DA" w:rsidP="00483DD0">
      <w:pPr>
        <w:spacing w:after="0" w:line="240" w:lineRule="auto"/>
      </w:pPr>
      <w:r>
        <w:separator/>
      </w:r>
    </w:p>
  </w:footnote>
  <w:footnote w:type="continuationSeparator" w:id="0">
    <w:p w:rsidR="00E162DA" w:rsidRDefault="00E162D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478"/>
    <w:multiLevelType w:val="hybridMultilevel"/>
    <w:tmpl w:val="B49C6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404FC"/>
    <w:multiLevelType w:val="hybridMultilevel"/>
    <w:tmpl w:val="6D609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2413F"/>
    <w:multiLevelType w:val="hybridMultilevel"/>
    <w:tmpl w:val="F28EC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84322"/>
    <w:multiLevelType w:val="hybridMultilevel"/>
    <w:tmpl w:val="6428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169CE"/>
    <w:multiLevelType w:val="hybridMultilevel"/>
    <w:tmpl w:val="C508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54641"/>
    <w:multiLevelType w:val="hybridMultilevel"/>
    <w:tmpl w:val="DF74FA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E0CC4"/>
    <w:multiLevelType w:val="hybridMultilevel"/>
    <w:tmpl w:val="B2B0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672B9"/>
    <w:multiLevelType w:val="hybridMultilevel"/>
    <w:tmpl w:val="F5767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307EE"/>
    <w:multiLevelType w:val="hybridMultilevel"/>
    <w:tmpl w:val="E074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76AC9"/>
    <w:multiLevelType w:val="hybridMultilevel"/>
    <w:tmpl w:val="6BDA03FC"/>
    <w:lvl w:ilvl="0" w:tplc="BED0B668">
      <w:start w:val="16"/>
      <w:numFmt w:val="bullet"/>
      <w:lvlText w:val="-"/>
      <w:lvlJc w:val="left"/>
      <w:pPr>
        <w:ind w:left="720" w:hanging="360"/>
      </w:pPr>
      <w:rPr>
        <w:rFonts w:ascii="Times New Roman" w:eastAsia="Calibri" w:hAnsi="Times New Roman" w:cs="Times New Roman" w:hint="default"/>
        <w:color w:val="11111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21DE0"/>
    <w:multiLevelType w:val="hybridMultilevel"/>
    <w:tmpl w:val="BC42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371B1"/>
    <w:multiLevelType w:val="hybridMultilevel"/>
    <w:tmpl w:val="EBB89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39A2B63"/>
    <w:multiLevelType w:val="hybridMultilevel"/>
    <w:tmpl w:val="6406D462"/>
    <w:lvl w:ilvl="0" w:tplc="486EF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30AC1"/>
    <w:multiLevelType w:val="hybridMultilevel"/>
    <w:tmpl w:val="64B01F36"/>
    <w:lvl w:ilvl="0" w:tplc="486EF5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71C3F5D"/>
    <w:multiLevelType w:val="hybridMultilevel"/>
    <w:tmpl w:val="CA688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D7F35"/>
    <w:multiLevelType w:val="hybridMultilevel"/>
    <w:tmpl w:val="2CD0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3"/>
  </w:num>
  <w:num w:numId="4">
    <w:abstractNumId w:val="18"/>
  </w:num>
  <w:num w:numId="5">
    <w:abstractNumId w:val="19"/>
  </w:num>
  <w:num w:numId="6">
    <w:abstractNumId w:val="13"/>
  </w:num>
  <w:num w:numId="7">
    <w:abstractNumId w:val="9"/>
  </w:num>
  <w:num w:numId="8">
    <w:abstractNumId w:val="16"/>
  </w:num>
  <w:num w:numId="9">
    <w:abstractNumId w:val="7"/>
  </w:num>
  <w:num w:numId="10">
    <w:abstractNumId w:val="17"/>
  </w:num>
  <w:num w:numId="11">
    <w:abstractNumId w:val="10"/>
  </w:num>
  <w:num w:numId="12">
    <w:abstractNumId w:val="5"/>
  </w:num>
  <w:num w:numId="13">
    <w:abstractNumId w:val="12"/>
  </w:num>
  <w:num w:numId="14">
    <w:abstractNumId w:val="2"/>
  </w:num>
  <w:num w:numId="15">
    <w:abstractNumId w:val="0"/>
  </w:num>
  <w:num w:numId="16">
    <w:abstractNumId w:val="21"/>
  </w:num>
  <w:num w:numId="17">
    <w:abstractNumId w:val="4"/>
  </w:num>
  <w:num w:numId="18">
    <w:abstractNumId w:val="23"/>
  </w:num>
  <w:num w:numId="19">
    <w:abstractNumId w:val="8"/>
  </w:num>
  <w:num w:numId="20">
    <w:abstractNumId w:val="25"/>
  </w:num>
  <w:num w:numId="21">
    <w:abstractNumId w:val="24"/>
  </w:num>
  <w:num w:numId="22">
    <w:abstractNumId w:val="14"/>
  </w:num>
  <w:num w:numId="23">
    <w:abstractNumId w:val="15"/>
  </w:num>
  <w:num w:numId="24">
    <w:abstractNumId w:val="20"/>
  </w:num>
  <w:num w:numId="25">
    <w:abstractNumId w:val="26"/>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F0683"/>
    <w:rsid w:val="000F2337"/>
    <w:rsid w:val="00137D4A"/>
    <w:rsid w:val="001647A7"/>
    <w:rsid w:val="001F1578"/>
    <w:rsid w:val="0020328A"/>
    <w:rsid w:val="0025284B"/>
    <w:rsid w:val="002A1218"/>
    <w:rsid w:val="002A434E"/>
    <w:rsid w:val="002B7CC7"/>
    <w:rsid w:val="002F44B8"/>
    <w:rsid w:val="00327D6C"/>
    <w:rsid w:val="00336DAE"/>
    <w:rsid w:val="003A3DCC"/>
    <w:rsid w:val="003E52B1"/>
    <w:rsid w:val="00441BF4"/>
    <w:rsid w:val="00465959"/>
    <w:rsid w:val="0048050D"/>
    <w:rsid w:val="00483DD0"/>
    <w:rsid w:val="0049785D"/>
    <w:rsid w:val="004A47CE"/>
    <w:rsid w:val="00505C43"/>
    <w:rsid w:val="00534517"/>
    <w:rsid w:val="00544963"/>
    <w:rsid w:val="005D42F3"/>
    <w:rsid w:val="005F31C6"/>
    <w:rsid w:val="006036D0"/>
    <w:rsid w:val="00615CFC"/>
    <w:rsid w:val="00634F2B"/>
    <w:rsid w:val="006766CD"/>
    <w:rsid w:val="0067756C"/>
    <w:rsid w:val="00695467"/>
    <w:rsid w:val="006A57BA"/>
    <w:rsid w:val="006C3B09"/>
    <w:rsid w:val="006F5726"/>
    <w:rsid w:val="007033A2"/>
    <w:rsid w:val="007A0B42"/>
    <w:rsid w:val="007E57A1"/>
    <w:rsid w:val="007F0899"/>
    <w:rsid w:val="0080086A"/>
    <w:rsid w:val="0082095E"/>
    <w:rsid w:val="00830EE6"/>
    <w:rsid w:val="00851496"/>
    <w:rsid w:val="008D46A4"/>
    <w:rsid w:val="00961D90"/>
    <w:rsid w:val="009652EF"/>
    <w:rsid w:val="009D193D"/>
    <w:rsid w:val="009F7BEC"/>
    <w:rsid w:val="00A2719E"/>
    <w:rsid w:val="00A32EC9"/>
    <w:rsid w:val="00AD68F9"/>
    <w:rsid w:val="00AF11A0"/>
    <w:rsid w:val="00B24738"/>
    <w:rsid w:val="00B24E55"/>
    <w:rsid w:val="00B341B9"/>
    <w:rsid w:val="00B916A8"/>
    <w:rsid w:val="00BA515B"/>
    <w:rsid w:val="00BC7E17"/>
    <w:rsid w:val="00BE3E53"/>
    <w:rsid w:val="00C07392"/>
    <w:rsid w:val="00C22EAA"/>
    <w:rsid w:val="00C46D58"/>
    <w:rsid w:val="00C525DA"/>
    <w:rsid w:val="00C55A4B"/>
    <w:rsid w:val="00C857AF"/>
    <w:rsid w:val="00CC1A68"/>
    <w:rsid w:val="00CC5CD1"/>
    <w:rsid w:val="00CF5475"/>
    <w:rsid w:val="00D22318"/>
    <w:rsid w:val="00D874C1"/>
    <w:rsid w:val="00DC37D6"/>
    <w:rsid w:val="00E143D7"/>
    <w:rsid w:val="00E162DA"/>
    <w:rsid w:val="00E54567"/>
    <w:rsid w:val="00E61AD2"/>
    <w:rsid w:val="00E873BC"/>
    <w:rsid w:val="00E95233"/>
    <w:rsid w:val="00E95307"/>
    <w:rsid w:val="00ED3387"/>
    <w:rsid w:val="00EE4F67"/>
    <w:rsid w:val="00EE60FC"/>
    <w:rsid w:val="00F47F0D"/>
    <w:rsid w:val="00F73B6A"/>
    <w:rsid w:val="00F85403"/>
    <w:rsid w:val="00FB7AFF"/>
    <w:rsid w:val="00FB7C7A"/>
    <w:rsid w:val="00FC6655"/>
    <w:rsid w:val="00FD437F"/>
    <w:rsid w:val="00FE1252"/>
    <w:rsid w:val="00FF5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182C"/>
  <w15:docId w15:val="{E42972C2-2FD3-47E8-B021-6128BA7B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46595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659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2A1218"/>
    <w:pPr>
      <w:spacing w:after="0" w:line="240" w:lineRule="auto"/>
      <w:ind w:firstLine="720"/>
      <w:jc w:val="both"/>
    </w:pPr>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link w:val="BodyTextIndent"/>
    <w:rsid w:val="002A1218"/>
    <w:rPr>
      <w:rFonts w:ascii="Times New Roman" w:eastAsia="Times New Roman" w:hAnsi="Times New Roman" w:cs="Times New Roman"/>
      <w:sz w:val="28"/>
      <w:szCs w:val="28"/>
    </w:rPr>
  </w:style>
  <w:style w:type="table" w:styleId="TableGrid">
    <w:name w:val="Table Grid"/>
    <w:basedOn w:val="TableNormal"/>
    <w:uiPriority w:val="39"/>
    <w:rsid w:val="00465959"/>
    <w:pPr>
      <w:spacing w:after="0" w:line="240" w:lineRule="auto"/>
    </w:pPr>
    <w:rPr>
      <w:rFonts w:ascii="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size-extra-large">
    <w:name w:val="a-size-extra-large"/>
    <w:basedOn w:val="DefaultParagraphFont"/>
    <w:rsid w:val="00465959"/>
  </w:style>
  <w:style w:type="character" w:customStyle="1" w:styleId="a-size-large">
    <w:name w:val="a-size-large"/>
    <w:basedOn w:val="DefaultParagraphFont"/>
    <w:rsid w:val="00465959"/>
  </w:style>
  <w:style w:type="character" w:customStyle="1" w:styleId="author">
    <w:name w:val="author"/>
    <w:basedOn w:val="DefaultParagraphFont"/>
    <w:rsid w:val="00465959"/>
  </w:style>
  <w:style w:type="character" w:customStyle="1" w:styleId="a-color-secondary">
    <w:name w:val="a-color-secondary"/>
    <w:basedOn w:val="DefaultParagraphFont"/>
    <w:rsid w:val="00465959"/>
  </w:style>
  <w:style w:type="character" w:customStyle="1" w:styleId="Heading1Char">
    <w:name w:val="Heading 1 Char"/>
    <w:basedOn w:val="DefaultParagraphFont"/>
    <w:link w:val="Heading1"/>
    <w:uiPriority w:val="9"/>
    <w:rsid w:val="0046595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65959"/>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HC</cp:lastModifiedBy>
  <cp:revision>32</cp:revision>
  <cp:lastPrinted>2020-01-29T04:26:00Z</cp:lastPrinted>
  <dcterms:created xsi:type="dcterms:W3CDTF">2020-01-28T08:15:00Z</dcterms:created>
  <dcterms:modified xsi:type="dcterms:W3CDTF">2023-03-29T09:50:00Z</dcterms:modified>
</cp:coreProperties>
</file>