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A1CD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20AFA" wp14:editId="1A5BC52E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02E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7EFD1D13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4F5154D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0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177502E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7EFD1D13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4F5154D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83D91" wp14:editId="4A4EC4EF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E5D5D2" wp14:editId="6E48C0B0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8E114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1340" wp14:editId="5B906D11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A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" strokecolor="#4f81bd [3204]" strokeweight="4.5pt"/>
            </w:pict>
          </mc:Fallback>
        </mc:AlternateContent>
      </w:r>
    </w:p>
    <w:p w14:paraId="679FB187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46A6C38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1C69AED" w14:textId="77777777" w:rsidR="00A63AC4" w:rsidRDefault="00D47A1A" w:rsidP="00CE470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68843F20" w14:textId="77777777" w:rsidTr="00EF6046">
        <w:tc>
          <w:tcPr>
            <w:tcW w:w="3780" w:type="dxa"/>
            <w:shd w:val="clear" w:color="auto" w:fill="C6D9F1" w:themeFill="text2" w:themeFillTint="33"/>
          </w:tcPr>
          <w:p w14:paraId="2B32563B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522F0FF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</w:t>
            </w:r>
          </w:p>
        </w:tc>
      </w:tr>
      <w:tr w:rsidR="00A01ED3" w14:paraId="54522A55" w14:textId="77777777" w:rsidTr="00EF6046">
        <w:tc>
          <w:tcPr>
            <w:tcW w:w="3780" w:type="dxa"/>
          </w:tcPr>
          <w:p w14:paraId="34769C52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557CCA2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Tourism Foundation Administration</w:t>
            </w:r>
          </w:p>
        </w:tc>
      </w:tr>
      <w:tr w:rsidR="00A01ED3" w14:paraId="650CF161" w14:textId="77777777" w:rsidTr="00EF6046">
        <w:tc>
          <w:tcPr>
            <w:tcW w:w="3780" w:type="dxa"/>
            <w:shd w:val="clear" w:color="auto" w:fill="C6D9F1" w:themeFill="text2" w:themeFillTint="33"/>
          </w:tcPr>
          <w:p w14:paraId="6F2EE3A8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4E089A2" w14:textId="77777777" w:rsidR="00A01ED3" w:rsidRPr="004A4B8C" w:rsidRDefault="00CE470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CE470C">
              <w:rPr>
                <w:b/>
                <w:bCs/>
                <w:sz w:val="32"/>
                <w:szCs w:val="32"/>
                <w:lang w:bidi="ar-KW"/>
              </w:rPr>
              <w:t xml:space="preserve"> Public Relations</w:t>
            </w:r>
          </w:p>
        </w:tc>
      </w:tr>
      <w:tr w:rsidR="00A01ED3" w14:paraId="708A4994" w14:textId="77777777" w:rsidTr="00EF6046">
        <w:tc>
          <w:tcPr>
            <w:tcW w:w="3780" w:type="dxa"/>
          </w:tcPr>
          <w:p w14:paraId="3C94F4E0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3982F8A9" w14:textId="77777777" w:rsidR="00A01ED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TPR402</w:t>
            </w:r>
          </w:p>
        </w:tc>
      </w:tr>
      <w:tr w:rsidR="00200145" w14:paraId="2EB5A189" w14:textId="77777777" w:rsidTr="004C7CE3">
        <w:tc>
          <w:tcPr>
            <w:tcW w:w="3780" w:type="dxa"/>
            <w:shd w:val="clear" w:color="auto" w:fill="C6D9F1" w:themeFill="text2" w:themeFillTint="33"/>
          </w:tcPr>
          <w:p w14:paraId="043598F9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73A32A5" w14:textId="77777777" w:rsidR="00200145" w:rsidRPr="004A4B8C" w:rsidRDefault="00200145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          </w:t>
            </w:r>
          </w:p>
        </w:tc>
      </w:tr>
      <w:tr w:rsidR="00A01ED3" w14:paraId="2C741411" w14:textId="77777777" w:rsidTr="004C7CE3">
        <w:tc>
          <w:tcPr>
            <w:tcW w:w="3780" w:type="dxa"/>
            <w:shd w:val="clear" w:color="auto" w:fill="FFFFFF" w:themeFill="background1"/>
          </w:tcPr>
          <w:p w14:paraId="0902C41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A294620" w14:textId="77777777" w:rsidR="00A01ED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FOURTH</w:t>
            </w:r>
          </w:p>
        </w:tc>
      </w:tr>
      <w:tr w:rsidR="00A47F83" w14:paraId="1D1E16A0" w14:textId="77777777" w:rsidTr="00E26F82">
        <w:tc>
          <w:tcPr>
            <w:tcW w:w="3780" w:type="dxa"/>
            <w:shd w:val="clear" w:color="auto" w:fill="C6D9F1" w:themeFill="text2" w:themeFillTint="33"/>
          </w:tcPr>
          <w:p w14:paraId="7C328CDD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A52FF6F" w14:textId="6EB4F733" w:rsidR="00A47F83" w:rsidRPr="004A4B8C" w:rsidRDefault="00B9648C" w:rsidP="00E1228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 w:rsidR="009A4DFE">
              <w:rPr>
                <w:b/>
                <w:bCs/>
                <w:sz w:val="32"/>
                <w:szCs w:val="32"/>
                <w:lang w:bidi="ar-KW"/>
              </w:rPr>
              <w:t>phd</w:t>
            </w:r>
            <w:proofErr w:type="spellEnd"/>
          </w:p>
        </w:tc>
      </w:tr>
      <w:tr w:rsidR="00A47F83" w14:paraId="1FBEF04F" w14:textId="77777777" w:rsidTr="004C7CE3">
        <w:tc>
          <w:tcPr>
            <w:tcW w:w="3780" w:type="dxa"/>
            <w:shd w:val="clear" w:color="auto" w:fill="FFFFFF" w:themeFill="background1"/>
          </w:tcPr>
          <w:p w14:paraId="2656AEAD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77DF50" w14:textId="77777777" w:rsidR="00A47F8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5120E6">
              <w:rPr>
                <w:b/>
                <w:bCs/>
                <w:sz w:val="32"/>
                <w:szCs w:val="32"/>
                <w:lang w:bidi="ar-KW"/>
              </w:rPr>
              <w:t xml:space="preserve"> Lecturer</w:t>
            </w:r>
          </w:p>
        </w:tc>
      </w:tr>
      <w:tr w:rsidR="00A63523" w14:paraId="56AAA1BD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7B15BDEB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C23DB8F" w14:textId="77777777" w:rsidR="00A63523" w:rsidRPr="00366A89" w:rsidRDefault="00CE470C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6</w:t>
            </w:r>
          </w:p>
        </w:tc>
      </w:tr>
      <w:tr w:rsidR="00A63523" w14:paraId="60C16E0F" w14:textId="77777777" w:rsidTr="004C7CE3">
        <w:tc>
          <w:tcPr>
            <w:tcW w:w="3780" w:type="dxa"/>
            <w:shd w:val="clear" w:color="auto" w:fill="FFFFFF" w:themeFill="background1"/>
          </w:tcPr>
          <w:p w14:paraId="6B0BB09D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A8378E3" w14:textId="77777777" w:rsidR="00A63523" w:rsidRPr="009F219D" w:rsidRDefault="00901674" w:rsidP="005120E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Core             </w:t>
            </w:r>
          </w:p>
        </w:tc>
      </w:tr>
      <w:tr w:rsidR="00DF2F33" w14:paraId="5C859BA8" w14:textId="77777777" w:rsidTr="00BA64A6">
        <w:tc>
          <w:tcPr>
            <w:tcW w:w="3780" w:type="dxa"/>
            <w:shd w:val="clear" w:color="auto" w:fill="C6D9F1" w:themeFill="text2" w:themeFillTint="33"/>
          </w:tcPr>
          <w:p w14:paraId="77A82E3B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A028626" w14:textId="77777777" w:rsidR="00DF2F33" w:rsidRPr="007C27BF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1DE104E6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6721809F" w14:textId="77777777" w:rsidTr="00BA64A6">
        <w:tc>
          <w:tcPr>
            <w:tcW w:w="3780" w:type="dxa"/>
            <w:shd w:val="clear" w:color="auto" w:fill="FFFFFF" w:themeFill="background1"/>
          </w:tcPr>
          <w:p w14:paraId="0CB16D67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0DBEB514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68357DA1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79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5B6238D" w14:textId="77777777" w:rsidTr="00BA64A6">
        <w:tc>
          <w:tcPr>
            <w:tcW w:w="3780" w:type="dxa"/>
            <w:shd w:val="clear" w:color="auto" w:fill="C6D9F1" w:themeFill="text2" w:themeFillTint="33"/>
          </w:tcPr>
          <w:p w14:paraId="0B504CA0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22984914" w14:textId="77777777" w:rsidR="007C27BF" w:rsidRPr="007C27BF" w:rsidRDefault="007C27BF" w:rsidP="00CE470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CE470C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7384B86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130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0455C3A" w14:textId="77777777" w:rsidTr="00C0575A">
        <w:tc>
          <w:tcPr>
            <w:tcW w:w="3780" w:type="dxa"/>
            <w:shd w:val="clear" w:color="auto" w:fill="FFFFFF" w:themeFill="background1"/>
          </w:tcPr>
          <w:p w14:paraId="477ECA30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1F77D7" w14:textId="77777777" w:rsidR="00C0575A" w:rsidRPr="007C27BF" w:rsidRDefault="005120E6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12</w:t>
            </w:r>
          </w:p>
        </w:tc>
      </w:tr>
      <w:tr w:rsidR="00407F68" w14:paraId="3FEAB5B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FF01734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18B70294" w14:textId="77777777" w:rsidR="00407F68" w:rsidRPr="007C27BF" w:rsidRDefault="00FD07D5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Ahmedmahmood</w:t>
            </w:r>
            <w:proofErr w:type="spellEnd"/>
            <w:r w:rsidR="00605E68">
              <w:rPr>
                <w:b/>
                <w:bCs/>
                <w:sz w:val="32"/>
                <w:szCs w:val="32"/>
                <w:lang w:bidi="ar-KW"/>
              </w:rPr>
              <w:t xml:space="preserve"> Abdullah</w:t>
            </w:r>
          </w:p>
        </w:tc>
      </w:tr>
      <w:tr w:rsidR="00900077" w14:paraId="475F4B63" w14:textId="77777777" w:rsidTr="00C0575A">
        <w:tc>
          <w:tcPr>
            <w:tcW w:w="3780" w:type="dxa"/>
            <w:shd w:val="clear" w:color="auto" w:fill="FFFFFF" w:themeFill="background1"/>
          </w:tcPr>
          <w:p w14:paraId="2A491D8B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51FF39F5" w14:textId="77777777" w:rsidR="00900077" w:rsidRPr="007C27BF" w:rsidRDefault="00973220" w:rsidP="00973220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ahmed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.abdul</w:t>
            </w:r>
            <w:r>
              <w:rPr>
                <w:b/>
                <w:bCs/>
                <w:sz w:val="32"/>
                <w:szCs w:val="32"/>
                <w:lang w:bidi="ar-KW"/>
              </w:rPr>
              <w:t>lah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@epu.edu.iq</w:t>
            </w:r>
          </w:p>
        </w:tc>
      </w:tr>
      <w:tr w:rsidR="00407F68" w14:paraId="4EB187D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2DDBF792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6AB57760" w14:textId="77777777" w:rsidR="00407F68" w:rsidRPr="007C27BF" w:rsidRDefault="00605E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Same above </w:t>
            </w:r>
          </w:p>
        </w:tc>
      </w:tr>
      <w:tr w:rsidR="00B23F3A" w14:paraId="0A17E5C6" w14:textId="77777777" w:rsidTr="00C0575A">
        <w:tc>
          <w:tcPr>
            <w:tcW w:w="3780" w:type="dxa"/>
            <w:shd w:val="clear" w:color="auto" w:fill="FFFFFF" w:themeFill="background1"/>
          </w:tcPr>
          <w:p w14:paraId="0BB47D5A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639950D" w14:textId="77777777" w:rsidR="00B23F3A" w:rsidRPr="007C27BF" w:rsidRDefault="0097322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07501198449</w:t>
            </w:r>
          </w:p>
        </w:tc>
      </w:tr>
      <w:tr w:rsidR="00A324FF" w14:paraId="70ECCA5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1D68C6F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ED65E4F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471AB2E2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64D751F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4930B1E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0FFD852C" w14:textId="77777777" w:rsidTr="004F6EF4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1E441B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C27A138" w14:textId="77777777" w:rsidR="005E4912" w:rsidRDefault="007F2D89" w:rsidP="0097322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ئەم بابەتە یەکێکە لە بابتە سەرەکیەکانی سیمستەری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جوارەم</w:t>
            </w:r>
          </w:p>
          <w:p w14:paraId="376099EA" w14:textId="77777777" w:rsidR="005E4912" w:rsidRPr="008A7C3E" w:rsidRDefault="007F2D89" w:rsidP="0097322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لەم بابەتدا خوێندکار ئاشنا دەبێت بە بنەما و بنچینە سەرەکیەکانی زانستی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پەیوەندیەکان</w:t>
            </w:r>
            <w:r w:rsidR="00AE301D">
              <w:rPr>
                <w:rFonts w:hint="cs"/>
                <w:sz w:val="28"/>
                <w:szCs w:val="28"/>
                <w:rtl/>
              </w:rPr>
              <w:t xml:space="preserve">، تیایدا باس لە ناساندنی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پەیوەندیەگشتیەکان و</w:t>
            </w:r>
            <w:r w:rsidR="00AE301D">
              <w:rPr>
                <w:rFonts w:hint="cs"/>
                <w:sz w:val="28"/>
                <w:szCs w:val="28"/>
                <w:rtl/>
              </w:rPr>
              <w:t xml:space="preserve"> مەرجەکانیان و جۆرەکانیان دەکرێت لەگەڵناساندنی ئەم کەرتە وەک کەرتێکی بەرهەم هێن.</w:t>
            </w:r>
          </w:p>
        </w:tc>
      </w:tr>
      <w:tr w:rsidR="005E4912" w:rsidRPr="00747A9A" w14:paraId="67C93B41" w14:textId="77777777" w:rsidTr="004F6EF4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EA9053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0AF817D" w14:textId="77777777" w:rsidR="005E4912" w:rsidRDefault="005E4912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2807813D" w14:textId="77777777" w:rsidR="005E4912" w:rsidRDefault="00AE301D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ئامانجی سەرەکی لەم بابەتە ناساندنی بنەماکانی گەشتوگوزار و گەشتیارە بە خوێندکاران</w:t>
            </w:r>
          </w:p>
          <w:p w14:paraId="42F5B90F" w14:textId="77777777" w:rsidR="005E4912" w:rsidRPr="006766CD" w:rsidRDefault="005E4912" w:rsidP="00AE30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5E4912" w:rsidRPr="00747A9A" w14:paraId="730D654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F31F68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630896BF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B8BFF8B" w14:textId="77777777" w:rsidR="005E4912" w:rsidRDefault="00AE301D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خوێندکار پێویستە بۆ هەموو هەفتەیەک ئامادەکاری و خوێندنەوەی هەبێت بۆ بابەتەکە وە پێویستە راپۆر و سیمینار و پرۆژەی خۆی پێشکەس بکات</w:t>
            </w:r>
          </w:p>
          <w:p w14:paraId="24D74F64" w14:textId="77777777" w:rsidR="00AE301D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سەرەرای حئەوانە پێویستە لەناو هۆڵ ئامادەبێت و دەفتەر و قەڵەمی لابێت تێبینی و خاڵە بەهێزەکان بنوسێتەوە لەکاتی رونکردنەوە لەلایەن مامۆستا و خوێندکارانی هاوپۆلی</w:t>
            </w:r>
          </w:p>
        </w:tc>
      </w:tr>
      <w:tr w:rsidR="00B47D07" w:rsidRPr="00747A9A" w14:paraId="03CEBCD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3F3263D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020EDD16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0F445030" w14:textId="77777777" w:rsidR="00AE301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ئەو پێداویستایانەی کە پێویستە لەسەر خوێندکار لەوانە قەڵەم و دەفتەرو لاپتۆپ و ئینتەرنێت</w:t>
            </w:r>
          </w:p>
          <w:p w14:paraId="4AC507F2" w14:textId="77777777" w:rsidR="00B47D07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وە بۆ ناو هۆڵی خوێندن کورسی و میزی کۆبونەوە (خر) وایتبۆرد و کلیپ بۆرد و پێنوسەکان، داتاشۆ و سکرین و لاپتۆپ و بڵندگۆ و ئینتەرنێت </w:t>
            </w:r>
          </w:p>
        </w:tc>
      </w:tr>
      <w:tr w:rsidR="00BB2415" w:rsidRPr="00747A9A" w14:paraId="461F5C5C" w14:textId="77777777" w:rsidTr="004F6EF4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2F2321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463641C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40445B5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2F33227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6D7F6AF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5B565031" w14:textId="77777777" w:rsidTr="004F6EF4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27058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00B9FD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8FF39B2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255258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78E5B6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E746F2" w14:textId="77777777" w:rsidTr="004F6EF4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4F61B6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15644AE7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439A33D8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DC3BA9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D9F385" w14:textId="77777777" w:rsidR="00BB2415" w:rsidRPr="00B47D07" w:rsidRDefault="007C1E32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C6005C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ACAF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4D0E6B0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999E0A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D509D4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38AF919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27199BC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B23A48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16AAF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4B1B431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2EC4A1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63A346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1F8F3B6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AA71F8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E323A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BDC122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D7C9A1E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5A9AF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EF79D10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7C517CE0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D308633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99930D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4F45C0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F6386B7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155A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FB0B37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8E1284E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0D416E6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7F31D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1A91A5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0FEF9E6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340CE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FDF95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F68774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5B43D9B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AC04E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843ED9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AB9E77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C5B4F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BB2080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4DA82A7" w14:textId="77777777" w:rsidR="00BB2415" w:rsidRPr="007C1E32" w:rsidRDefault="007C1E32" w:rsidP="00B07C39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DD304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59E52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E1DEC5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F153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2D2B0F64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7FA3B7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5C7BFF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B1C0CA5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4C24B9F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00634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52ED71EF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A38C12D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57D6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AB9CB8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6D9D024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DBC81D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698C09A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D219309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C1297D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58B9B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D04A502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12B82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122F065C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113C3A0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5E44A08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9D0096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4E24D727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3AFE3E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20385310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BD74BAE" w14:textId="77777777" w:rsidR="00151AB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١-خوێندکار فێر دەبێت گەشتیار جیابکاتەوە لە کەسی ئاسایی کە گەشت دەکات</w:t>
            </w:r>
          </w:p>
          <w:p w14:paraId="7D7F14E5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٢-فێر دەبێت بنەما سەرەکیەکانی </w:t>
            </w:r>
            <w:r w:rsidR="004A16CD">
              <w:rPr>
                <w:rFonts w:hint="cs"/>
                <w:sz w:val="28"/>
                <w:szCs w:val="28"/>
                <w:rtl/>
              </w:rPr>
              <w:t>پەیوەندیەگشتیەکان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چین</w:t>
            </w:r>
          </w:p>
          <w:p w14:paraId="0F51885C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٣-فێردەبێت جۆرەکان و پۆلێنەکانی</w:t>
            </w:r>
            <w:r w:rsidR="004A16CD">
              <w:rPr>
                <w:rFonts w:hint="cs"/>
                <w:sz w:val="28"/>
                <w:szCs w:val="28"/>
                <w:rtl/>
              </w:rPr>
              <w:t xml:space="preserve"> پەیوەندیەگشتیەکان</w:t>
            </w:r>
            <w:r w:rsidR="004A16C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، لەناوخۆ و دەرەوە</w:t>
            </w:r>
          </w:p>
          <w:p w14:paraId="45E8EBF1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lastRenderedPageBreak/>
              <w:t>٤-فێردەبێت چۆن ئەم کەرتە سود دەگەیەنێ بە پشوی فسیۆلۆجی مرۆڤ</w:t>
            </w:r>
          </w:p>
          <w:p w14:paraId="13B05113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٥-فێردەبێت چۆن ئەم کەرتە گرینگە بۆ خەڵک و بۆ حکومەت</w:t>
            </w:r>
          </w:p>
          <w:p w14:paraId="6E22F52E" w14:textId="77777777" w:rsidR="00120A29" w:rsidRP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٦-فێردەبێت سودی ئەم کەرتە بۆ کەرتەکانیتری وەک ژینگە و کۆمەڵگا چین</w:t>
            </w:r>
          </w:p>
        </w:tc>
      </w:tr>
      <w:tr w:rsidR="00151AB9" w:rsidRPr="00747A9A" w14:paraId="31D23094" w14:textId="77777777" w:rsidTr="004F6EF4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5ECD4E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2DF716E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7B35A527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40DCD31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085ACBD" w14:textId="77777777" w:rsidR="00151AB9" w:rsidRDefault="004A16CD" w:rsidP="004A16CD">
            <w:pPr>
              <w:bidi/>
              <w:rPr>
                <w:b/>
                <w:bCs/>
                <w:sz w:val="24"/>
                <w:szCs w:val="24"/>
                <w:rtl/>
                <w:cs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1- </w:t>
            </w:r>
            <w:r w:rsidRPr="001B317B">
              <w:rPr>
                <w:rFonts w:hint="cs"/>
                <w:sz w:val="28"/>
                <w:szCs w:val="28"/>
                <w:rtl/>
                <w:lang w:val="en" w:bidi="ar-KW"/>
              </w:rPr>
              <w:t xml:space="preserve">مبادىء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الادارة </w:t>
            </w:r>
            <w:proofErr w:type="gramStart"/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  د.</w:t>
            </w:r>
            <w:proofErr w:type="gramEnd"/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خليل شماع 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العلاقات العامة وممارسات   د .محفوظ احمد جودة </w:t>
            </w:r>
            <w:r w:rsidR="00E10F44" w:rsidRPr="00E10F44">
              <w:rPr>
                <w:b/>
                <w:bCs/>
                <w:sz w:val="24"/>
                <w:szCs w:val="24"/>
                <w:cs/>
                <w:lang w:val="en-US" w:bidi="ar-KW"/>
              </w:rPr>
              <w:t>‎</w:t>
            </w:r>
            <w:r>
              <w:rPr>
                <w:b/>
                <w:bCs/>
                <w:sz w:val="24"/>
                <w:szCs w:val="24"/>
                <w:rtl/>
                <w:cs/>
                <w:lang w:val="en-US" w:bidi="ar-KW"/>
              </w:rPr>
              <w:t xml:space="preserve"> </w:t>
            </w:r>
          </w:p>
          <w:p w14:paraId="1340A3A2" w14:textId="77777777" w:rsidR="004A16CD" w:rsidRPr="00747A9A" w:rsidRDefault="004A16CD" w:rsidP="004A16CD">
            <w:pPr>
              <w:bidi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2-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>جودة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ادارة العلاقات العامة / د.اسامة كامل   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 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العلاقات العامة      د. زكى محمود هاشم</w:t>
            </w:r>
          </w:p>
        </w:tc>
      </w:tr>
      <w:tr w:rsidR="00151AB9" w:rsidRPr="00747A9A" w14:paraId="50FEF696" w14:textId="77777777" w:rsidTr="004F6EF4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79E767B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453428EC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7D12B036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7226E6" w:rsidRPr="00747A9A" w14:paraId="7EBA00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046B2C7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تعريف ومفهوم العلاقات العامة</w:t>
            </w:r>
          </w:p>
        </w:tc>
        <w:tc>
          <w:tcPr>
            <w:tcW w:w="1792" w:type="dxa"/>
            <w:gridSpan w:val="2"/>
          </w:tcPr>
          <w:p w14:paraId="134577C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1972" w:type="dxa"/>
          </w:tcPr>
          <w:p w14:paraId="6B10CD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F822137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0B12575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نشاة وتطور العلاقات العامة</w:t>
            </w:r>
          </w:p>
        </w:tc>
        <w:tc>
          <w:tcPr>
            <w:tcW w:w="1792" w:type="dxa"/>
            <w:gridSpan w:val="2"/>
          </w:tcPr>
          <w:p w14:paraId="66F6CAF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1972" w:type="dxa"/>
          </w:tcPr>
          <w:p w14:paraId="24D4B72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59491AB0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E41059D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التطور التاريخى للعلا قات العامة</w:t>
            </w:r>
          </w:p>
        </w:tc>
        <w:tc>
          <w:tcPr>
            <w:tcW w:w="1792" w:type="dxa"/>
            <w:gridSpan w:val="2"/>
          </w:tcPr>
          <w:p w14:paraId="6F810836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1972" w:type="dxa"/>
          </w:tcPr>
          <w:p w14:paraId="4424F7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D873FF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91C3F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اسباب الاهتمام بالعلاقات العامة</w:t>
            </w:r>
          </w:p>
        </w:tc>
        <w:tc>
          <w:tcPr>
            <w:tcW w:w="1792" w:type="dxa"/>
            <w:gridSpan w:val="2"/>
          </w:tcPr>
          <w:p w14:paraId="47183931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1972" w:type="dxa"/>
          </w:tcPr>
          <w:p w14:paraId="0756F1CF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52CDBE5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8AE5959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اسباب ضهورها</w:t>
            </w:r>
          </w:p>
        </w:tc>
        <w:tc>
          <w:tcPr>
            <w:tcW w:w="1792" w:type="dxa"/>
            <w:gridSpan w:val="2"/>
          </w:tcPr>
          <w:p w14:paraId="13A68B05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1972" w:type="dxa"/>
          </w:tcPr>
          <w:p w14:paraId="772FF09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6C4A5C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4FCA55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فى المنشات السياحة</w:t>
            </w:r>
          </w:p>
        </w:tc>
        <w:tc>
          <w:tcPr>
            <w:tcW w:w="1792" w:type="dxa"/>
            <w:gridSpan w:val="2"/>
          </w:tcPr>
          <w:p w14:paraId="0B603A4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1972" w:type="dxa"/>
          </w:tcPr>
          <w:p w14:paraId="05A85B56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F2D794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93562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-A-Sahifa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cs="Ali-A-Sahifa" w:hint="cs"/>
                <w:b/>
                <w:bCs/>
                <w:sz w:val="36"/>
                <w:szCs w:val="36"/>
                <w:rtl/>
              </w:rPr>
              <w:t>فرق بين العلاقات العامة والدعاية</w:t>
            </w:r>
          </w:p>
        </w:tc>
        <w:tc>
          <w:tcPr>
            <w:tcW w:w="1792" w:type="dxa"/>
            <w:gridSpan w:val="2"/>
          </w:tcPr>
          <w:p w14:paraId="1F21EC3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1972" w:type="dxa"/>
          </w:tcPr>
          <w:p w14:paraId="73708865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8DF2304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E92C341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التكامل بين اعمال العلاقات العامة واعمال الادارة</w:t>
            </w:r>
          </w:p>
        </w:tc>
        <w:tc>
          <w:tcPr>
            <w:tcW w:w="1792" w:type="dxa"/>
            <w:gridSpan w:val="2"/>
          </w:tcPr>
          <w:p w14:paraId="6F59775E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1972" w:type="dxa"/>
          </w:tcPr>
          <w:p w14:paraId="56453A6C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4D73B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4F2BDD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hifa"/>
                <w:b/>
                <w:bCs/>
                <w:sz w:val="36"/>
                <w:szCs w:val="36"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اخصائيوا العلاقات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العامة</w:t>
            </w:r>
            <w:r w:rsidRPr="008E6A05">
              <w:rPr>
                <w:rFonts w:cs="Ali_K_Sahif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6F52AE3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9</w:t>
            </w:r>
          </w:p>
        </w:tc>
        <w:tc>
          <w:tcPr>
            <w:tcW w:w="1972" w:type="dxa"/>
          </w:tcPr>
          <w:p w14:paraId="51F1D077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B86A8A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116D6C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المواصفات  العامة للعاملين فى اجهزة العلاقات العامة</w:t>
            </w:r>
          </w:p>
        </w:tc>
        <w:tc>
          <w:tcPr>
            <w:tcW w:w="1792" w:type="dxa"/>
            <w:gridSpan w:val="2"/>
          </w:tcPr>
          <w:p w14:paraId="079F8142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10</w:t>
            </w:r>
          </w:p>
        </w:tc>
        <w:tc>
          <w:tcPr>
            <w:tcW w:w="1972" w:type="dxa"/>
          </w:tcPr>
          <w:p w14:paraId="0D2E7D39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60778872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802052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 واجبات العلاقات العامة فى مجال السياحة</w:t>
            </w:r>
          </w:p>
        </w:tc>
        <w:tc>
          <w:tcPr>
            <w:tcW w:w="1792" w:type="dxa"/>
            <w:gridSpan w:val="2"/>
          </w:tcPr>
          <w:p w14:paraId="508CC99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11</w:t>
            </w:r>
          </w:p>
        </w:tc>
        <w:tc>
          <w:tcPr>
            <w:tcW w:w="1972" w:type="dxa"/>
          </w:tcPr>
          <w:p w14:paraId="441E7B93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26284F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BA79A5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نطاق عمل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ومفهوم  الجمهورو انواع الجمهور</w:t>
            </w:r>
          </w:p>
        </w:tc>
        <w:tc>
          <w:tcPr>
            <w:tcW w:w="1792" w:type="dxa"/>
            <w:gridSpan w:val="2"/>
          </w:tcPr>
          <w:p w14:paraId="60D98EE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12</w:t>
            </w:r>
          </w:p>
        </w:tc>
        <w:tc>
          <w:tcPr>
            <w:tcW w:w="1972" w:type="dxa"/>
          </w:tcPr>
          <w:p w14:paraId="154CE7BA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CC1707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892D822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00_Sarchia_ABC" w:hAnsi="00_Sarchia_ABC" w:cs="00_Sarchia_ABC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00_Sarchia_ABC" w:hAnsi="00_Sarchia_ABC" w:cs="00_Sarchia_ABC"/>
                <w:b/>
                <w:bCs/>
                <w:sz w:val="36"/>
                <w:szCs w:val="36"/>
                <w:rtl/>
              </w:rPr>
              <w:lastRenderedPageBreak/>
              <w:t>مفهوم الراى العام -انواع الراى العام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147A6E3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37E3E47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7226E6" w:rsidRPr="00747A9A" w14:paraId="4FE4BF5F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038181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التخطيط فى مجال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ومقومات  وشروط </w:t>
            </w: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التخطيط</w:t>
            </w:r>
          </w:p>
        </w:tc>
        <w:tc>
          <w:tcPr>
            <w:tcW w:w="1792" w:type="dxa"/>
            <w:gridSpan w:val="2"/>
          </w:tcPr>
          <w:p w14:paraId="758C25A0" w14:textId="77777777" w:rsidR="007226E6" w:rsidRPr="00002E14" w:rsidRDefault="007226E6" w:rsidP="00AF7CF1">
            <w:r w:rsidRPr="00002E14">
              <w:rPr>
                <w:rtl/>
              </w:rPr>
              <w:t>1</w:t>
            </w:r>
          </w:p>
        </w:tc>
        <w:tc>
          <w:tcPr>
            <w:tcW w:w="1972" w:type="dxa"/>
          </w:tcPr>
          <w:p w14:paraId="1C8C5D5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E922244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58E7C47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التنضيم فى العلاقات العامة</w:t>
            </w:r>
          </w:p>
        </w:tc>
        <w:tc>
          <w:tcPr>
            <w:tcW w:w="1792" w:type="dxa"/>
            <w:gridSpan w:val="2"/>
          </w:tcPr>
          <w:p w14:paraId="16425E54" w14:textId="77777777" w:rsidR="007226E6" w:rsidRPr="00002E14" w:rsidRDefault="007226E6" w:rsidP="00AF7CF1">
            <w:r w:rsidRPr="00002E14">
              <w:rPr>
                <w:rtl/>
              </w:rPr>
              <w:t>2</w:t>
            </w:r>
          </w:p>
        </w:tc>
        <w:tc>
          <w:tcPr>
            <w:tcW w:w="1972" w:type="dxa"/>
          </w:tcPr>
          <w:p w14:paraId="0B296847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1C763FC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7396690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مفهوم الاتصال وعناصر عملية الاتصال</w:t>
            </w:r>
          </w:p>
        </w:tc>
        <w:tc>
          <w:tcPr>
            <w:tcW w:w="1792" w:type="dxa"/>
            <w:gridSpan w:val="2"/>
          </w:tcPr>
          <w:p w14:paraId="502096AD" w14:textId="77777777" w:rsidR="007226E6" w:rsidRPr="00002E14" w:rsidRDefault="007226E6" w:rsidP="00AF7CF1">
            <w:r w:rsidRPr="00002E14">
              <w:rPr>
                <w:rtl/>
              </w:rPr>
              <w:t>3</w:t>
            </w:r>
          </w:p>
        </w:tc>
        <w:tc>
          <w:tcPr>
            <w:tcW w:w="1972" w:type="dxa"/>
          </w:tcPr>
          <w:p w14:paraId="0D414810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AD66E9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F7A0823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 xml:space="preserve">واجبوا 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الموظفوا</w:t>
            </w: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فنادق الكبيرة/ الامن السياحى</w:t>
            </w:r>
          </w:p>
        </w:tc>
        <w:tc>
          <w:tcPr>
            <w:tcW w:w="1792" w:type="dxa"/>
            <w:gridSpan w:val="2"/>
          </w:tcPr>
          <w:p w14:paraId="07972C2A" w14:textId="77777777" w:rsidR="007226E6" w:rsidRPr="00002E14" w:rsidRDefault="007226E6" w:rsidP="00AF7CF1">
            <w:r w:rsidRPr="00002E14">
              <w:rPr>
                <w:rtl/>
              </w:rPr>
              <w:t>4</w:t>
            </w:r>
          </w:p>
        </w:tc>
        <w:tc>
          <w:tcPr>
            <w:tcW w:w="1972" w:type="dxa"/>
          </w:tcPr>
          <w:p w14:paraId="4D860E1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256452A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F5DEE45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معرفة معنى العلاقات العامة</w:t>
            </w:r>
          </w:p>
        </w:tc>
        <w:tc>
          <w:tcPr>
            <w:tcW w:w="1792" w:type="dxa"/>
            <w:gridSpan w:val="2"/>
          </w:tcPr>
          <w:p w14:paraId="518AD596" w14:textId="77777777" w:rsidR="0045557A" w:rsidRPr="00002E14" w:rsidRDefault="0045557A" w:rsidP="00AF7CF1">
            <w:r w:rsidRPr="00002E14">
              <w:rPr>
                <w:rtl/>
              </w:rPr>
              <w:t>5</w:t>
            </w:r>
          </w:p>
        </w:tc>
        <w:tc>
          <w:tcPr>
            <w:tcW w:w="1972" w:type="dxa"/>
          </w:tcPr>
          <w:p w14:paraId="5630B388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8CDFAF0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4C3C03D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العلاقات العامة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من اية جهة لها علاقة باالمنضمة</w:t>
            </w:r>
          </w:p>
        </w:tc>
        <w:tc>
          <w:tcPr>
            <w:tcW w:w="1792" w:type="dxa"/>
            <w:gridSpan w:val="2"/>
          </w:tcPr>
          <w:p w14:paraId="34B2A965" w14:textId="77777777" w:rsidR="0045557A" w:rsidRPr="00002E14" w:rsidRDefault="0045557A" w:rsidP="00AF7CF1">
            <w:r w:rsidRPr="00002E14">
              <w:rPr>
                <w:rtl/>
              </w:rPr>
              <w:t>6</w:t>
            </w:r>
          </w:p>
        </w:tc>
        <w:tc>
          <w:tcPr>
            <w:tcW w:w="1972" w:type="dxa"/>
          </w:tcPr>
          <w:p w14:paraId="45195B3D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8A395A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120C9D8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مراحل التى مرت بها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العلاقات العامة</w:t>
            </w: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31EC124D" w14:textId="77777777" w:rsidR="0045557A" w:rsidRPr="00002E14" w:rsidRDefault="0045557A" w:rsidP="00AF7CF1">
            <w:r w:rsidRPr="00002E14">
              <w:rPr>
                <w:rtl/>
              </w:rPr>
              <w:t>7</w:t>
            </w:r>
          </w:p>
        </w:tc>
        <w:tc>
          <w:tcPr>
            <w:tcW w:w="1972" w:type="dxa"/>
          </w:tcPr>
          <w:p w14:paraId="4886DB9B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2FC63016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B151C2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العلاقات العامة</w:t>
            </w:r>
          </w:p>
        </w:tc>
        <w:tc>
          <w:tcPr>
            <w:tcW w:w="1792" w:type="dxa"/>
            <w:gridSpan w:val="2"/>
          </w:tcPr>
          <w:p w14:paraId="4B9A3F8A" w14:textId="77777777" w:rsidR="0045557A" w:rsidRPr="00002E14" w:rsidRDefault="0045557A" w:rsidP="00AF7CF1">
            <w:r w:rsidRPr="00002E14">
              <w:rPr>
                <w:rtl/>
              </w:rPr>
              <w:t>8</w:t>
            </w:r>
          </w:p>
        </w:tc>
        <w:tc>
          <w:tcPr>
            <w:tcW w:w="1972" w:type="dxa"/>
          </w:tcPr>
          <w:p w14:paraId="77847695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08F6AC4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2F7C81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ماهية دورها فى المنضمات</w:t>
            </w:r>
          </w:p>
        </w:tc>
        <w:tc>
          <w:tcPr>
            <w:tcW w:w="1792" w:type="dxa"/>
            <w:gridSpan w:val="2"/>
          </w:tcPr>
          <w:p w14:paraId="75C849C3" w14:textId="77777777" w:rsidR="0045557A" w:rsidRPr="00002E14" w:rsidRDefault="0045557A" w:rsidP="00AF7CF1">
            <w:r w:rsidRPr="00002E14">
              <w:rPr>
                <w:rtl/>
              </w:rPr>
              <w:t>9</w:t>
            </w:r>
          </w:p>
        </w:tc>
        <w:tc>
          <w:tcPr>
            <w:tcW w:w="1972" w:type="dxa"/>
          </w:tcPr>
          <w:p w14:paraId="1FC2A312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5859A1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A3CD9BD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دور العلاقات العامةفى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المنشات السياحة</w:t>
            </w:r>
          </w:p>
        </w:tc>
        <w:tc>
          <w:tcPr>
            <w:tcW w:w="1792" w:type="dxa"/>
            <w:gridSpan w:val="2"/>
          </w:tcPr>
          <w:p w14:paraId="0B7A2AB7" w14:textId="77777777" w:rsidR="0045557A" w:rsidRPr="00002E14" w:rsidRDefault="0045557A" w:rsidP="00AF7CF1">
            <w:r w:rsidRPr="00002E14">
              <w:rPr>
                <w:rtl/>
              </w:rPr>
              <w:t>10</w:t>
            </w:r>
          </w:p>
        </w:tc>
        <w:tc>
          <w:tcPr>
            <w:tcW w:w="1972" w:type="dxa"/>
          </w:tcPr>
          <w:p w14:paraId="68C5561E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58B6AF7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75FC84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 فروقات بينهم</w:t>
            </w:r>
          </w:p>
        </w:tc>
        <w:tc>
          <w:tcPr>
            <w:tcW w:w="1792" w:type="dxa"/>
            <w:gridSpan w:val="2"/>
          </w:tcPr>
          <w:p w14:paraId="46650D6C" w14:textId="77777777" w:rsidR="0045557A" w:rsidRPr="00002E14" w:rsidRDefault="0045557A" w:rsidP="00AF7CF1">
            <w:r w:rsidRPr="00002E14">
              <w:rPr>
                <w:rtl/>
              </w:rPr>
              <w:t>11</w:t>
            </w:r>
          </w:p>
        </w:tc>
        <w:tc>
          <w:tcPr>
            <w:tcW w:w="1972" w:type="dxa"/>
          </w:tcPr>
          <w:p w14:paraId="2DC0CE4A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1C5F0E3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37760F8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اهمية تكامل بين هذه الاعمال  فى المنضمات</w:t>
            </w:r>
          </w:p>
        </w:tc>
        <w:tc>
          <w:tcPr>
            <w:tcW w:w="1792" w:type="dxa"/>
            <w:gridSpan w:val="2"/>
          </w:tcPr>
          <w:p w14:paraId="45CFEF06" w14:textId="77777777" w:rsidR="0045557A" w:rsidRDefault="0045557A" w:rsidP="00AF7CF1">
            <w:r w:rsidRPr="00002E14">
              <w:rPr>
                <w:rtl/>
              </w:rPr>
              <w:t>12</w:t>
            </w:r>
          </w:p>
        </w:tc>
        <w:tc>
          <w:tcPr>
            <w:tcW w:w="1972" w:type="dxa"/>
          </w:tcPr>
          <w:p w14:paraId="5511866E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96B60A1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05B12F2C" w14:textId="77777777" w:rsidR="0045557A" w:rsidRPr="00961D90" w:rsidRDefault="0045557A" w:rsidP="004A16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</w:tc>
      </w:tr>
      <w:tr w:rsidR="0045557A" w:rsidRPr="00747A9A" w14:paraId="40E59350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276702CA" w14:textId="77777777" w:rsidR="0045557A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35E2D46D" w14:textId="77777777" w:rsidR="0045557A" w:rsidRPr="00537E8F" w:rsidRDefault="0045557A" w:rsidP="0078694C">
            <w:pPr>
              <w:autoSpaceDE w:val="0"/>
              <w:autoSpaceDN w:val="0"/>
              <w:adjustRightInd w:val="0"/>
              <w:jc w:val="right"/>
              <w:rPr>
                <w:rFonts w:cs="Calibri"/>
                <w:lang w:bidi="ar-KW"/>
              </w:rPr>
            </w:pPr>
            <w:r>
              <w:rPr>
                <w:rFonts w:cs="Ali_K_Samik" w:hint="cs"/>
                <w:rtl/>
              </w:rPr>
              <w:t>1-</w:t>
            </w:r>
            <w:r w:rsidRPr="00537E8F">
              <w:rPr>
                <w:rFonts w:cs="Ali_K_Samik" w:hint="cs"/>
                <w:rtl/>
              </w:rPr>
              <w:t xml:space="preserve"> ئةم بيناسانةي ولامي بدةوة</w:t>
            </w:r>
            <w:r>
              <w:rPr>
                <w:rFonts w:cs="Ali_K_Samik" w:hint="cs"/>
                <w:rtl/>
              </w:rPr>
              <w:t>ثةيوة ية طشتى يةكان</w:t>
            </w:r>
            <w:r w:rsidRPr="00537E8F">
              <w:rPr>
                <w:rFonts w:cs="Ali_K_Samik" w:hint="cs"/>
                <w:rtl/>
              </w:rPr>
              <w:t xml:space="preserve">  </w:t>
            </w:r>
            <w:r>
              <w:rPr>
                <w:rFonts w:cs="Ali_K_Samik" w:hint="cs"/>
                <w:rtl/>
              </w:rPr>
              <w:t>/</w:t>
            </w:r>
            <w:r w:rsidRPr="00537E8F">
              <w:rPr>
                <w:rFonts w:cs="Ali_K_Samik" w:hint="cs"/>
                <w:rtl/>
              </w:rPr>
              <w:t xml:space="preserve">  </w:t>
            </w:r>
            <w:r>
              <w:rPr>
                <w:rFonts w:cs="Ali_K_Samik" w:hint="cs"/>
                <w:rtl/>
              </w:rPr>
              <w:t>جةماوةر</w:t>
            </w:r>
            <w:r w:rsidRPr="00B73C80">
              <w:rPr>
                <w:rFonts w:cs="Ali_K_Samik" w:hint="cs"/>
                <w:sz w:val="28"/>
                <w:szCs w:val="28"/>
                <w:rtl/>
              </w:rPr>
              <w:t>/راى طشتى</w:t>
            </w:r>
          </w:p>
          <w:p w14:paraId="59FC39A8" w14:textId="77777777" w:rsidR="0045557A" w:rsidRPr="00537E8F" w:rsidRDefault="0045557A" w:rsidP="0078694C">
            <w:pPr>
              <w:autoSpaceDE w:val="0"/>
              <w:autoSpaceDN w:val="0"/>
              <w:adjustRightInd w:val="0"/>
              <w:jc w:val="right"/>
              <w:rPr>
                <w:rFonts w:cs="Calibri"/>
                <w:lang w:bidi="ar-KW"/>
              </w:rPr>
            </w:pPr>
            <w:r>
              <w:rPr>
                <w:rFonts w:cs="Ali_K_Samik" w:hint="cs"/>
                <w:rtl/>
              </w:rPr>
              <w:lastRenderedPageBreak/>
              <w:t>جياوازى نيوان ثةيوةندية طشتى يةكان وريكلام.</w:t>
            </w:r>
            <w:r>
              <w:rPr>
                <w:rFonts w:cs="Calibri"/>
                <w:lang w:bidi="ar-KW"/>
              </w:rPr>
              <w:t>-2</w:t>
            </w:r>
          </w:p>
          <w:p w14:paraId="3C3CB6A0" w14:textId="77777777" w:rsidR="0045557A" w:rsidRPr="00536966" w:rsidRDefault="0045557A" w:rsidP="0078694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Ali_K_Samik" w:hint="cs"/>
                <w:rtl/>
              </w:rPr>
              <w:t xml:space="preserve">قؤناغةكانى طةشةكردنى ثةيوةندية طشتى يةكان </w:t>
            </w:r>
            <w:r w:rsidRPr="00537E8F">
              <w:rPr>
                <w:rFonts w:cs="Ali_K_Samik" w:hint="cs"/>
                <w:rtl/>
              </w:rPr>
              <w:t xml:space="preserve">  بذميرة  </w:t>
            </w:r>
            <w:r>
              <w:rPr>
                <w:rFonts w:cs="Ali_K_Samik" w:hint="cs"/>
                <w:rtl/>
              </w:rPr>
              <w:t xml:space="preserve"> وباسى يةكةكيان بكة</w:t>
            </w:r>
            <w:r>
              <w:rPr>
                <w:rFonts w:cs="Ali_K_Samik"/>
              </w:rPr>
              <w:t>3.</w:t>
            </w:r>
          </w:p>
          <w:p w14:paraId="0036F4BE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57BD9E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C1230C3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45557A" w:rsidRPr="00747A9A" w14:paraId="44CECD87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4251422C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External Evaluator</w:t>
            </w:r>
          </w:p>
          <w:p w14:paraId="42647138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2584604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F82C4AC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46BFBD52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4CAF8C9C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D52A" w14:textId="77777777" w:rsidR="00F93C6C" w:rsidRDefault="00F93C6C" w:rsidP="00483DD0">
      <w:pPr>
        <w:spacing w:after="0" w:line="240" w:lineRule="auto"/>
      </w:pPr>
      <w:r>
        <w:separator/>
      </w:r>
    </w:p>
  </w:endnote>
  <w:endnote w:type="continuationSeparator" w:id="0">
    <w:p w14:paraId="6CAE6A51" w14:textId="77777777" w:rsidR="00F93C6C" w:rsidRDefault="00F93C6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_Sarchia_Kurdish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00_Sarchia_ABC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DB05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7C33ED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1CAB" w14:textId="77777777" w:rsidR="00F93C6C" w:rsidRDefault="00F93C6C" w:rsidP="00483DD0">
      <w:pPr>
        <w:spacing w:after="0" w:line="240" w:lineRule="auto"/>
      </w:pPr>
      <w:r>
        <w:separator/>
      </w:r>
    </w:p>
  </w:footnote>
  <w:footnote w:type="continuationSeparator" w:id="0">
    <w:p w14:paraId="5EBB5889" w14:textId="77777777" w:rsidR="00F93C6C" w:rsidRDefault="00F93C6C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2D1EAD"/>
    <w:multiLevelType w:val="hybridMultilevel"/>
    <w:tmpl w:val="B10E03F8"/>
    <w:lvl w:ilvl="0" w:tplc="0BC254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731CC"/>
    <w:rsid w:val="000964D1"/>
    <w:rsid w:val="000B3227"/>
    <w:rsid w:val="000F0683"/>
    <w:rsid w:val="000F2337"/>
    <w:rsid w:val="00120A29"/>
    <w:rsid w:val="00146926"/>
    <w:rsid w:val="00151AB9"/>
    <w:rsid w:val="00160E45"/>
    <w:rsid w:val="001647A7"/>
    <w:rsid w:val="0016625F"/>
    <w:rsid w:val="00190E63"/>
    <w:rsid w:val="001A3900"/>
    <w:rsid w:val="001B671D"/>
    <w:rsid w:val="001C3015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95FAB"/>
    <w:rsid w:val="002B3BA1"/>
    <w:rsid w:val="002B7CC7"/>
    <w:rsid w:val="002F44B8"/>
    <w:rsid w:val="002F6640"/>
    <w:rsid w:val="003109F6"/>
    <w:rsid w:val="003137DD"/>
    <w:rsid w:val="00316D44"/>
    <w:rsid w:val="00321826"/>
    <w:rsid w:val="00331FF9"/>
    <w:rsid w:val="00333C60"/>
    <w:rsid w:val="003366AD"/>
    <w:rsid w:val="0035131D"/>
    <w:rsid w:val="00357952"/>
    <w:rsid w:val="00361FFB"/>
    <w:rsid w:val="003639EB"/>
    <w:rsid w:val="0036551D"/>
    <w:rsid w:val="00366A89"/>
    <w:rsid w:val="00380550"/>
    <w:rsid w:val="00397CC4"/>
    <w:rsid w:val="003A383D"/>
    <w:rsid w:val="003A5001"/>
    <w:rsid w:val="003B045F"/>
    <w:rsid w:val="003D1C9C"/>
    <w:rsid w:val="003D7F25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57A"/>
    <w:rsid w:val="00455612"/>
    <w:rsid w:val="00465EE4"/>
    <w:rsid w:val="004739EA"/>
    <w:rsid w:val="004831ED"/>
    <w:rsid w:val="00483DD0"/>
    <w:rsid w:val="004853AD"/>
    <w:rsid w:val="004916BA"/>
    <w:rsid w:val="004939DD"/>
    <w:rsid w:val="004943D2"/>
    <w:rsid w:val="004A16CD"/>
    <w:rsid w:val="004A4B8C"/>
    <w:rsid w:val="004B175E"/>
    <w:rsid w:val="004C0125"/>
    <w:rsid w:val="004C2E1F"/>
    <w:rsid w:val="004C7CE3"/>
    <w:rsid w:val="004D063D"/>
    <w:rsid w:val="004F6E8E"/>
    <w:rsid w:val="004F6EF4"/>
    <w:rsid w:val="00505EC1"/>
    <w:rsid w:val="00507A26"/>
    <w:rsid w:val="005120E6"/>
    <w:rsid w:val="00535158"/>
    <w:rsid w:val="005356EC"/>
    <w:rsid w:val="00536966"/>
    <w:rsid w:val="00536C13"/>
    <w:rsid w:val="00553CD3"/>
    <w:rsid w:val="0055456C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5F32F7"/>
    <w:rsid w:val="00600758"/>
    <w:rsid w:val="00605379"/>
    <w:rsid w:val="00605E68"/>
    <w:rsid w:val="006205A3"/>
    <w:rsid w:val="0062655A"/>
    <w:rsid w:val="00634F2B"/>
    <w:rsid w:val="00645828"/>
    <w:rsid w:val="006722C9"/>
    <w:rsid w:val="006766CD"/>
    <w:rsid w:val="00680F46"/>
    <w:rsid w:val="00684E8A"/>
    <w:rsid w:val="00690152"/>
    <w:rsid w:val="00691AFC"/>
    <w:rsid w:val="00695467"/>
    <w:rsid w:val="006A57BA"/>
    <w:rsid w:val="006A6184"/>
    <w:rsid w:val="006C337D"/>
    <w:rsid w:val="006C3B09"/>
    <w:rsid w:val="006D16B4"/>
    <w:rsid w:val="006D2D14"/>
    <w:rsid w:val="006F5726"/>
    <w:rsid w:val="007220F6"/>
    <w:rsid w:val="007226E6"/>
    <w:rsid w:val="00731201"/>
    <w:rsid w:val="00752961"/>
    <w:rsid w:val="00766042"/>
    <w:rsid w:val="007770FE"/>
    <w:rsid w:val="0078694C"/>
    <w:rsid w:val="0079426B"/>
    <w:rsid w:val="00797B2C"/>
    <w:rsid w:val="007C1E32"/>
    <w:rsid w:val="007C27BF"/>
    <w:rsid w:val="007D0A39"/>
    <w:rsid w:val="007D34FD"/>
    <w:rsid w:val="007F0899"/>
    <w:rsid w:val="007F2D89"/>
    <w:rsid w:val="0080086A"/>
    <w:rsid w:val="00801FC6"/>
    <w:rsid w:val="00811FBB"/>
    <w:rsid w:val="00821497"/>
    <w:rsid w:val="00821AB5"/>
    <w:rsid w:val="00830EE6"/>
    <w:rsid w:val="008561C0"/>
    <w:rsid w:val="008744FF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73220"/>
    <w:rsid w:val="009A342C"/>
    <w:rsid w:val="009A4DFE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646B8"/>
    <w:rsid w:val="00A741E4"/>
    <w:rsid w:val="00A7766C"/>
    <w:rsid w:val="00A80653"/>
    <w:rsid w:val="00A9132B"/>
    <w:rsid w:val="00A97789"/>
    <w:rsid w:val="00AB15FE"/>
    <w:rsid w:val="00AB3CEE"/>
    <w:rsid w:val="00AC26C2"/>
    <w:rsid w:val="00AD5311"/>
    <w:rsid w:val="00AD68F9"/>
    <w:rsid w:val="00AE2ECC"/>
    <w:rsid w:val="00AE301D"/>
    <w:rsid w:val="00AE3373"/>
    <w:rsid w:val="00B0060C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9648C"/>
    <w:rsid w:val="00BA64A6"/>
    <w:rsid w:val="00BA674D"/>
    <w:rsid w:val="00BA7448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3640"/>
    <w:rsid w:val="00CE470C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3711D"/>
    <w:rsid w:val="00D47A1A"/>
    <w:rsid w:val="00D507EF"/>
    <w:rsid w:val="00D62DB6"/>
    <w:rsid w:val="00D720F8"/>
    <w:rsid w:val="00D73CA3"/>
    <w:rsid w:val="00D8640D"/>
    <w:rsid w:val="00DA26E6"/>
    <w:rsid w:val="00DB70EA"/>
    <w:rsid w:val="00DE6437"/>
    <w:rsid w:val="00DF2F33"/>
    <w:rsid w:val="00E0532B"/>
    <w:rsid w:val="00E10F44"/>
    <w:rsid w:val="00E12284"/>
    <w:rsid w:val="00E13D7D"/>
    <w:rsid w:val="00E26F82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2722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61F20"/>
    <w:rsid w:val="00F93C6C"/>
    <w:rsid w:val="00FA7830"/>
    <w:rsid w:val="00FB7AFF"/>
    <w:rsid w:val="00FB7C7A"/>
    <w:rsid w:val="00FC6D13"/>
    <w:rsid w:val="00FD07D5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BB93"/>
  <w15:docId w15:val="{A13DFA53-8220-43D6-BB83-79456AC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9C2E-0DAD-450C-92A8-A9BE4C1C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Kakon Soft</cp:lastModifiedBy>
  <cp:revision>2</cp:revision>
  <cp:lastPrinted>2023-01-11T19:23:00Z</cp:lastPrinted>
  <dcterms:created xsi:type="dcterms:W3CDTF">2023-06-18T20:07:00Z</dcterms:created>
  <dcterms:modified xsi:type="dcterms:W3CDTF">2023-06-18T20:07:00Z</dcterms:modified>
</cp:coreProperties>
</file>